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796" w:rsidRDefault="00CA6384" w:rsidP="00B21796">
      <w:pPr>
        <w:spacing w:after="0"/>
        <w:jc w:val="center"/>
        <w:rPr>
          <w:rFonts w:cstheme="minorHAnsi"/>
          <w:b/>
          <w:bCs/>
          <w:color w:val="000000"/>
          <w:sz w:val="28"/>
          <w:szCs w:val="28"/>
        </w:rPr>
      </w:pPr>
      <w:bookmarkStart w:id="0" w:name="_Hlk172842122"/>
      <w:r>
        <w:rPr>
          <w:rFonts w:cstheme="minorHAnsi"/>
          <w:b/>
          <w:sz w:val="28"/>
          <w:szCs w:val="28"/>
        </w:rPr>
        <w:t>Wymagania edukacyjne</w:t>
      </w:r>
      <w:r w:rsidR="00F421B1" w:rsidRPr="0084727B">
        <w:rPr>
          <w:rFonts w:cstheme="minorHAnsi"/>
          <w:b/>
          <w:sz w:val="28"/>
          <w:szCs w:val="28"/>
        </w:rPr>
        <w:t xml:space="preserve"> </w:t>
      </w:r>
      <w:r w:rsidR="00797825">
        <w:rPr>
          <w:rFonts w:cstheme="minorHAnsi"/>
          <w:b/>
          <w:bCs/>
          <w:color w:val="000000"/>
          <w:sz w:val="28"/>
          <w:szCs w:val="28"/>
        </w:rPr>
        <w:t xml:space="preserve"> z </w:t>
      </w:r>
      <w:r w:rsidR="00F421B1" w:rsidRPr="0084727B">
        <w:rPr>
          <w:rFonts w:cstheme="minorHAnsi"/>
          <w:b/>
          <w:bCs/>
          <w:color w:val="000000"/>
          <w:sz w:val="28"/>
          <w:szCs w:val="28"/>
        </w:rPr>
        <w:t>historii dla szkoły podstawowej</w:t>
      </w:r>
      <w:r>
        <w:rPr>
          <w:rFonts w:cstheme="minorHAnsi"/>
          <w:b/>
          <w:bCs/>
          <w:color w:val="000000"/>
          <w:sz w:val="28"/>
          <w:szCs w:val="28"/>
        </w:rPr>
        <w:t xml:space="preserve"> klasa</w:t>
      </w:r>
      <w:r w:rsidR="00B21796">
        <w:rPr>
          <w:rFonts w:cstheme="minorHAnsi"/>
          <w:b/>
          <w:bCs/>
          <w:color w:val="000000"/>
          <w:sz w:val="28"/>
          <w:szCs w:val="28"/>
        </w:rPr>
        <w:t xml:space="preserve"> 7.</w:t>
      </w:r>
    </w:p>
    <w:p w:rsidR="00F421B1" w:rsidRPr="00CA6384" w:rsidRDefault="00CA6384" w:rsidP="00B21796">
      <w:pPr>
        <w:spacing w:after="0"/>
        <w:jc w:val="center"/>
        <w:rPr>
          <w:rFonts w:cstheme="minorHAnsi"/>
        </w:rPr>
      </w:pPr>
      <w:r w:rsidRPr="00CA6384">
        <w:rPr>
          <w:rFonts w:cstheme="minorHAnsi"/>
          <w:b/>
        </w:rPr>
        <w:t xml:space="preserve">oparte na programie nauczania </w:t>
      </w:r>
      <w:r w:rsidRPr="00CA6384">
        <w:rPr>
          <w:rFonts w:cstheme="minorHAnsi"/>
          <w:b/>
          <w:i/>
        </w:rPr>
        <w:t>Wczoraj i dziś</w:t>
      </w:r>
      <w:r w:rsidRPr="00CA6384">
        <w:rPr>
          <w:rFonts w:cstheme="minorHAnsi"/>
          <w:b/>
        </w:rPr>
        <w:t xml:space="preserve"> autorstwa Tomasza Maćkowskiego</w:t>
      </w:r>
    </w:p>
    <w:bookmarkEnd w:id="0"/>
    <w:p w:rsidR="00C7607C" w:rsidRPr="000C67C6" w:rsidRDefault="00C7607C" w:rsidP="00C7607C">
      <w:pPr>
        <w:spacing w:after="0"/>
        <w:rPr>
          <w:sz w:val="20"/>
          <w:szCs w:val="20"/>
        </w:rPr>
      </w:pPr>
    </w:p>
    <w:tbl>
      <w:tblPr>
        <w:tblStyle w:val="Tabela-Siatka"/>
        <w:tblW w:w="14884" w:type="dxa"/>
        <w:tblInd w:w="-459" w:type="dxa"/>
        <w:tblLayout w:type="fixed"/>
        <w:tblLook w:val="04A0"/>
      </w:tblPr>
      <w:tblGrid>
        <w:gridCol w:w="1276"/>
        <w:gridCol w:w="2126"/>
        <w:gridCol w:w="1843"/>
        <w:gridCol w:w="1985"/>
        <w:gridCol w:w="1984"/>
        <w:gridCol w:w="1843"/>
        <w:gridCol w:w="1843"/>
        <w:gridCol w:w="1984"/>
      </w:tblGrid>
      <w:tr w:rsidR="00942AD2" w:rsidRPr="000C67C6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AD2" w:rsidRPr="000C67C6" w:rsidRDefault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Temat lekcji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AD2" w:rsidRPr="000C67C6" w:rsidRDefault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Materiał nauczania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AD2" w:rsidRPr="000C67C6" w:rsidRDefault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 xml:space="preserve">Odniesienia do podstawy programowej. </w:t>
            </w:r>
          </w:p>
          <w:p w:rsidR="00942AD2" w:rsidRPr="000C67C6" w:rsidRDefault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Uczeń: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AD2" w:rsidRPr="000C67C6" w:rsidRDefault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Ocena dopuszczająca</w:t>
            </w:r>
            <w:r w:rsidR="00774E1F" w:rsidRPr="000C67C6">
              <w:rPr>
                <w:rFonts w:cstheme="minorHAnsi"/>
                <w:b/>
                <w:sz w:val="20"/>
                <w:szCs w:val="20"/>
              </w:rPr>
              <w:t xml:space="preserve"> Uczeń: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AD2" w:rsidRPr="000C67C6" w:rsidRDefault="00942AD2" w:rsidP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Ocena dostateczna</w:t>
            </w:r>
            <w:r w:rsidR="00774E1F" w:rsidRPr="000C67C6">
              <w:rPr>
                <w:rFonts w:cstheme="minorHAnsi"/>
                <w:b/>
                <w:sz w:val="20"/>
                <w:szCs w:val="20"/>
              </w:rPr>
              <w:t xml:space="preserve"> Uczeń: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DA" w:rsidRPr="000C67C6" w:rsidRDefault="00942AD2" w:rsidP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Ocena dobra</w:t>
            </w:r>
          </w:p>
          <w:p w:rsidR="00942AD2" w:rsidRPr="000C67C6" w:rsidRDefault="00774E1F" w:rsidP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Uczeń: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DA" w:rsidRPr="000C67C6" w:rsidRDefault="00942AD2" w:rsidP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Ocena bardzo dobra</w:t>
            </w:r>
          </w:p>
          <w:p w:rsidR="00942AD2" w:rsidRPr="000C67C6" w:rsidRDefault="00774E1F" w:rsidP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Uczeń: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FB" w:rsidRPr="000C67C6" w:rsidRDefault="00942AD2" w:rsidP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Ocena celująca</w:t>
            </w:r>
          </w:p>
          <w:p w:rsidR="00942AD2" w:rsidRPr="000C67C6" w:rsidRDefault="00774E1F" w:rsidP="00942AD2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Uczeń:</w:t>
            </w:r>
          </w:p>
        </w:tc>
      </w:tr>
      <w:tr w:rsidR="007256F4" w:rsidRPr="000C67C6" w:rsidTr="00C40228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256F4" w:rsidRPr="000C67C6" w:rsidRDefault="007256F4" w:rsidP="007256F4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Rozdział I: Europa po kongresie wiedeńskim</w:t>
            </w:r>
          </w:p>
        </w:tc>
      </w:tr>
      <w:tr w:rsidR="00E424E3" w:rsidRPr="000C67C6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1. Kongres wiedeński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okoliczności zwołania kongresu wiedeńskiego</w:t>
            </w:r>
          </w:p>
          <w:p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uczestnicy kongresu wiedeńskiego i ich rola w podejmowaniu decyzji</w:t>
            </w:r>
          </w:p>
          <w:p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„sto dni” Napoleona, jego klęska pod Waterloo i ostateczny upadek cesarza Francuzów</w:t>
            </w:r>
          </w:p>
          <w:p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postanowienia kongresu wiedeńskiego – zmiany ustrojowe i terytorialne</w:t>
            </w:r>
          </w:p>
          <w:p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Święte Przymierze – jego cele i uczestnicy</w:t>
            </w:r>
          </w:p>
          <w:p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restauracja</w:t>
            </w:r>
            <w:r w:rsidRPr="000C67C6">
              <w:rPr>
                <w:rFonts w:cstheme="minorHAnsi"/>
                <w:sz w:val="20"/>
                <w:szCs w:val="20"/>
              </w:rPr>
              <w:t>,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 legitymizm</w:t>
            </w:r>
            <w:r w:rsidRPr="000C67C6">
              <w:rPr>
                <w:rFonts w:cstheme="minorHAnsi"/>
                <w:sz w:val="20"/>
                <w:szCs w:val="20"/>
              </w:rPr>
              <w:t>,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 równowaga europejska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omawia decyzje kongresu wiedeńskiego w odniesieniu do Europy, w tym do ziem polskich (XIX.1)</w:t>
            </w:r>
          </w:p>
          <w:p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3" w:rsidRPr="000C67C6" w:rsidRDefault="00E424E3" w:rsidP="00563CAA">
            <w:pPr>
              <w:snapToGri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t>– wyjaśnia znaczenie terminów:</w:t>
            </w:r>
            <w:r w:rsidRPr="005D0D29">
              <w:rPr>
                <w:rFonts w:ascii="Calibri" w:hAnsi="Calibri" w:cs="Times New Roman"/>
                <w:i/>
                <w:sz w:val="20"/>
                <w:szCs w:val="20"/>
              </w:rPr>
              <w:t>restauracja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, </w:t>
            </w:r>
            <w:r w:rsidRPr="005D0D29">
              <w:rPr>
                <w:rFonts w:ascii="Calibri" w:hAnsi="Calibri" w:cs="Times New Roman"/>
                <w:i/>
                <w:sz w:val="20"/>
                <w:szCs w:val="20"/>
              </w:rPr>
              <w:t>legitymizm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, </w:t>
            </w:r>
            <w:r w:rsidRPr="005D0D29">
              <w:rPr>
                <w:rFonts w:ascii="Calibri" w:hAnsi="Calibri" w:cs="Times New Roman"/>
                <w:i/>
                <w:sz w:val="20"/>
                <w:szCs w:val="20"/>
              </w:rPr>
              <w:t>równowaga europejska</w:t>
            </w:r>
            <w:r w:rsidR="001065DA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:rsidR="00E424E3" w:rsidRPr="000C67C6" w:rsidRDefault="00E424E3" w:rsidP="00563CAA">
            <w:pPr>
              <w:snapToGri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>– zna daty obrad kongresu wiedeńskiego (1814–1815)</w:t>
            </w:r>
            <w:r w:rsidR="001065DA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wskazuje na mapie państwa decydujące na kongresie wiedeńskim</w:t>
            </w:r>
            <w:r w:rsidR="001065D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podaje przyczyny zwołania kongresu wiedeńskiego</w:t>
            </w:r>
            <w:r w:rsidR="001065DA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t>– wyjaśnia znaczenie terminów: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abdykacja, Święte Przymierze</w:t>
            </w:r>
            <w:r w:rsidR="001065D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zna daty: bitwy pod Waterloo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(18 VI 1815), podpisania aktu Świętego Przymierza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(IX 1815)</w:t>
            </w:r>
            <w:r w:rsidR="001065D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prezentuje główne założenia ładu wiedeńskiego</w:t>
            </w:r>
            <w:r w:rsidR="001065D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przedstawia decyzje kongresu dotyczące ziem polskich</w:t>
            </w:r>
            <w:r w:rsidR="001065DA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15" w:rsidRPr="000C67C6" w:rsidRDefault="00B90215" w:rsidP="00B90215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t>– wyjaśnia znaczenie terminu Związek Niemiecki</w:t>
            </w:r>
            <w:r w:rsidR="00F77B41"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t>;</w:t>
            </w:r>
          </w:p>
          <w:p w:rsidR="00E424E3" w:rsidRPr="000C67C6" w:rsidRDefault="00E424E3" w:rsidP="00563CAA">
            <w:pPr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zna datę „stu dni” Napoleona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(III–VI 1815)</w:t>
            </w:r>
            <w:r w:rsidR="001065D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identyfikuje </w:t>
            </w:r>
            <w:r w:rsidRPr="000C67C6">
              <w:rPr>
                <w:rFonts w:ascii="Calibri" w:hAnsi="Calibri" w:cs="HelveticaNeueLTPro-Roman"/>
                <w:spacing w:val="-8"/>
                <w:kern w:val="24"/>
                <w:sz w:val="20"/>
                <w:szCs w:val="20"/>
              </w:rPr>
              <w:t>posta</w:t>
            </w:r>
            <w:r w:rsidR="001065DA" w:rsidRPr="000C67C6">
              <w:rPr>
                <w:rFonts w:ascii="Calibri" w:hAnsi="Calibri" w:cs="HelveticaNeueLTPro-Roman"/>
                <w:spacing w:val="-8"/>
                <w:kern w:val="24"/>
                <w:sz w:val="20"/>
                <w:szCs w:val="20"/>
              </w:rPr>
              <w:t>ć</w:t>
            </w:r>
            <w:r w:rsidR="001065DA" w:rsidRPr="000C67C6">
              <w:rPr>
                <w:rFonts w:cs="Humanst521EU-Normal"/>
                <w:color w:val="000000" w:themeColor="text1"/>
                <w:sz w:val="20"/>
                <w:szCs w:val="20"/>
              </w:rPr>
              <w:t xml:space="preserve"> Aleksandra I;</w:t>
            </w:r>
          </w:p>
          <w:p w:rsidR="001065DA" w:rsidRPr="000C67C6" w:rsidRDefault="001065DA" w:rsidP="004F1420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color w:val="000000" w:themeColor="text1"/>
                <w:sz w:val="20"/>
                <w:szCs w:val="20"/>
              </w:rPr>
            </w:pPr>
            <w:r w:rsidRPr="000C67C6">
              <w:rPr>
                <w:rFonts w:cs="Humanst521EU-Normal"/>
                <w:color w:val="000000" w:themeColor="text1"/>
                <w:sz w:val="20"/>
                <w:szCs w:val="20"/>
              </w:rPr>
              <w:t xml:space="preserve">− </w:t>
            </w:r>
            <w:r w:rsidR="0053175C" w:rsidRPr="000C67C6">
              <w:rPr>
                <w:rFonts w:cs="Humanst521EU-Normal"/>
                <w:color w:val="000000" w:themeColor="text1"/>
                <w:sz w:val="20"/>
                <w:szCs w:val="20"/>
              </w:rPr>
              <w:t xml:space="preserve">przedstawia i </w:t>
            </w:r>
            <w:r w:rsidRPr="000C67C6">
              <w:rPr>
                <w:rFonts w:cs="Humanst521EU-Normal"/>
                <w:color w:val="000000" w:themeColor="text1"/>
                <w:sz w:val="20"/>
                <w:szCs w:val="20"/>
              </w:rPr>
              <w:t>wskazuje na mapie zmiany terytorialne w Europie po kongresie wiedeńskim</w:t>
            </w:r>
            <w:r w:rsidR="00160B99" w:rsidRPr="000C67C6">
              <w:rPr>
                <w:rFonts w:cs="Humanst521EU-Norm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41" w:rsidRPr="000C67C6" w:rsidRDefault="00F77B41" w:rsidP="00F77B4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t>– wyjaśnia znaczenie terminu „sto dni”;</w:t>
            </w:r>
          </w:p>
          <w:p w:rsidR="001065DA" w:rsidRPr="000C67C6" w:rsidRDefault="001065D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identyfikuje </w:t>
            </w:r>
            <w:r w:rsidRPr="000C67C6">
              <w:rPr>
                <w:rFonts w:ascii="Calibri" w:hAnsi="Calibri" w:cs="HelveticaNeueLTPro-Roman"/>
                <w:spacing w:val="-8"/>
                <w:kern w:val="24"/>
                <w:sz w:val="20"/>
                <w:szCs w:val="20"/>
              </w:rPr>
              <w:t xml:space="preserve">postacie: </w:t>
            </w:r>
            <w:r w:rsidRPr="000C67C6">
              <w:rPr>
                <w:rFonts w:cs="Humanst521EU-Normal"/>
                <w:color w:val="000000" w:themeColor="text1"/>
                <w:sz w:val="20"/>
                <w:szCs w:val="20"/>
              </w:rPr>
              <w:t>Franciszka I, Fryderyka Wilhelma III, Aleksandra I;</w:t>
            </w:r>
          </w:p>
          <w:p w:rsidR="001065DA" w:rsidRPr="000C67C6" w:rsidRDefault="001065D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omawia przebieg „stu dni” Napoleona</w:t>
            </w:r>
            <w:r w:rsidR="00B90215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4F1420" w:rsidRPr="000C67C6" w:rsidRDefault="00B90215" w:rsidP="004F1420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color w:val="000000" w:themeColor="text1"/>
                <w:sz w:val="20"/>
                <w:szCs w:val="20"/>
              </w:rPr>
            </w:pPr>
            <w:r w:rsidRPr="000C67C6">
              <w:rPr>
                <w:rFonts w:cs="Humanst521EU-Normal"/>
                <w:color w:val="000000" w:themeColor="text1"/>
                <w:sz w:val="20"/>
                <w:szCs w:val="20"/>
              </w:rPr>
              <w:t>− ocenia zasady, na których podstawie stworzono ład wiedeński;</w:t>
            </w:r>
          </w:p>
          <w:p w:rsidR="00B90215" w:rsidRPr="000C67C6" w:rsidRDefault="00E424E3" w:rsidP="00B90215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t xml:space="preserve">– przedstawia </w:t>
            </w:r>
            <w:r w:rsidR="00B90215"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br/>
            </w:r>
            <w:r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t>działalność Świętego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Przymierza</w:t>
            </w:r>
            <w:r w:rsidR="00160B99" w:rsidRPr="000C67C6">
              <w:rPr>
                <w:rFonts w:ascii="Calibri" w:hAnsi="Calibri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ocenia postawę Napoleona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  <w:t xml:space="preserve">i Francuzów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</w:r>
            <w:r w:rsidR="00160B99" w:rsidRPr="000C67C6">
              <w:rPr>
                <w:rFonts w:ascii="Calibri" w:hAnsi="Calibri" w:cs="Times New Roman"/>
                <w:sz w:val="20"/>
                <w:szCs w:val="20"/>
              </w:rPr>
              <w:t>w okresie jego powrotu do kraju</w:t>
            </w:r>
            <w:r w:rsidR="004F1420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ocenia zasady,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  <w:t xml:space="preserve">w oparciu </w:t>
            </w:r>
            <w:r w:rsidR="0053175C" w:rsidRPr="000C67C6">
              <w:rPr>
                <w:rFonts w:ascii="Calibri" w:hAnsi="Calibri" w:cs="Times New Roman"/>
                <w:sz w:val="20"/>
                <w:szCs w:val="20"/>
              </w:rPr>
              <w:t>o które stworzono ład wiedeński;</w:t>
            </w:r>
          </w:p>
          <w:p w:rsidR="00E424E3" w:rsidRPr="000C67C6" w:rsidRDefault="00E424E3" w:rsidP="00563CAA">
            <w:pPr>
              <w:snapToGri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>– ocenia działalność Świętego Przymierza</w:t>
            </w:r>
            <w:r w:rsidR="0053175C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:rsidR="00160B99" w:rsidRPr="000C67C6" w:rsidRDefault="00160B99" w:rsidP="00563CAA">
            <w:pPr>
              <w:snapToGri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- wyjaśnia, dlaczego Turcja nie </w:t>
            </w:r>
            <w:r w:rsidR="004F1420" w:rsidRPr="000C67C6">
              <w:rPr>
                <w:rFonts w:ascii="Calibri" w:hAnsi="Calibri" w:cs="Times New Roman"/>
                <w:sz w:val="20"/>
                <w:szCs w:val="20"/>
              </w:rPr>
              <w:t>przystąpiła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do Świętego Przymierza.</w:t>
            </w:r>
          </w:p>
        </w:tc>
      </w:tr>
      <w:tr w:rsidR="00E424E3" w:rsidRPr="000C67C6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2. Rewolucja przemysłow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przyczyny rewolucji przemysłowej</w:t>
            </w:r>
          </w:p>
          <w:p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uwarunkowania i kierunki rozwoju przemysłu w Europie</w:t>
            </w:r>
          </w:p>
          <w:p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pierwsze wielkie ośrodki przemysłowe w Europie</w:t>
            </w:r>
          </w:p>
          <w:p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rozwój transportu</w:t>
            </w:r>
          </w:p>
          <w:p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skutki gospodarcze rewolucji przemysłowej</w:t>
            </w:r>
          </w:p>
          <w:p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wynalazki XIX w. – elektryczność i początki telekomunikacji </w:t>
            </w:r>
          </w:p>
          <w:p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fabryka, industrializacja, urbanizacja, kapitaliści, kapitalizm </w:t>
            </w:r>
          </w:p>
          <w:p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 w:rsidRPr="000C67C6">
              <w:rPr>
                <w:rFonts w:cstheme="minorHAnsi"/>
                <w:sz w:val="20"/>
                <w:szCs w:val="20"/>
                <w:lang w:val="en-US"/>
              </w:rPr>
              <w:t>– postacie historyczne: James Watt, Michael Faraday, Samuel Morse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charakteryzuje najważniejsze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przejawy rewolucji przemysłowej (wynalazki i ich zastosowania, obszary uprzemysłowienia, zmiany struktury społecznej i warunków życia) (XIX.2)</w:t>
            </w:r>
          </w:p>
          <w:p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lastRenderedPageBreak/>
              <w:t>– wyjaśnia znaczenie terminów:</w:t>
            </w:r>
            <w:r w:rsidRPr="00962A60">
              <w:rPr>
                <w:rFonts w:ascii="Calibri" w:hAnsi="Calibri" w:cs="HelveticaNeueLTPro-Roman"/>
                <w:i/>
                <w:sz w:val="20"/>
                <w:szCs w:val="20"/>
              </w:rPr>
              <w:t xml:space="preserve">rewolucja </w:t>
            </w:r>
            <w:r w:rsidRPr="00962A60">
              <w:rPr>
                <w:rFonts w:ascii="Calibri" w:hAnsi="Calibri" w:cs="HelveticaNeueLTPro-Roman"/>
                <w:i/>
                <w:sz w:val="20"/>
                <w:szCs w:val="20"/>
              </w:rPr>
              <w:lastRenderedPageBreak/>
              <w:t>przemysłowa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962A60">
              <w:rPr>
                <w:rFonts w:ascii="Calibri" w:hAnsi="Calibri" w:cs="HelveticaNeueLTPro-Roman"/>
                <w:i/>
                <w:sz w:val="20"/>
                <w:szCs w:val="20"/>
              </w:rPr>
              <w:t>maszyna parowa</w:t>
            </w:r>
            <w:r w:rsidR="00C02A58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A26920" w:rsidRPr="00962A60">
              <w:rPr>
                <w:rFonts w:ascii="Calibri" w:hAnsi="Calibri" w:cs="HelveticaNeueLTPro-Roman"/>
                <w:i/>
                <w:sz w:val="20"/>
                <w:szCs w:val="20"/>
              </w:rPr>
              <w:t>manufaktura</w:t>
            </w:r>
            <w:r w:rsidR="00C428EE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zna datę udoskonalenia maszyny parowej (1763)</w:t>
            </w:r>
            <w:r w:rsidR="000E651C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postać Jamesa Watta</w:t>
            </w:r>
            <w:r w:rsidR="000E651C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wymienia przyczyny rewolucji przemysłowej</w:t>
            </w:r>
            <w:r w:rsidR="000E651C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lastRenderedPageBreak/>
              <w:t xml:space="preserve">– wyjaśnia znaczenie terminów: </w:t>
            </w:r>
            <w:r w:rsidR="001B3363"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industrializacja, </w:t>
            </w:r>
            <w:r w:rsidR="00C428EE" w:rsidRPr="000C67C6">
              <w:rPr>
                <w:rFonts w:ascii="Calibri" w:hAnsi="Calibri" w:cs="HelveticaNeueLTPro-Roman"/>
                <w:sz w:val="20"/>
                <w:szCs w:val="20"/>
              </w:rPr>
              <w:t>urbanizacja, kapitalizm;</w:t>
            </w:r>
          </w:p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postacie: Samuela Morse’a</w:t>
            </w:r>
            <w:r w:rsidR="009C47B7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wymienia gałęzie przemysłu, które </w:t>
            </w: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>rozwinęły się dzięki zastosowaniu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maszyny parowej</w:t>
            </w:r>
            <w:r w:rsidR="009C47B7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omawia wpływ zastosowania maszyny parowej na rozwój komunikacji</w:t>
            </w:r>
            <w:r w:rsidR="009C47B7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zna daty: </w:t>
            </w:r>
            <w:r w:rsidRPr="000C67C6">
              <w:rPr>
                <w:rFonts w:ascii="Calibri" w:hAnsi="Calibri" w:cs="HelveticaNeueLTPro-Roman"/>
                <w:spacing w:val="-10"/>
                <w:kern w:val="24"/>
                <w:sz w:val="20"/>
                <w:szCs w:val="20"/>
              </w:rPr>
              <w:t>skonstruowania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telegrafu (1837)</w:t>
            </w:r>
            <w:r w:rsidR="00582307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postać Michaela Faradaya</w:t>
            </w:r>
            <w:r w:rsidR="00EE5C4D">
              <w:rPr>
                <w:rFonts w:ascii="Calibri" w:hAnsi="Calibri" w:cs="HelveticaNeueLTPro-Roman"/>
                <w:sz w:val="20"/>
                <w:szCs w:val="20"/>
              </w:rPr>
              <w:t xml:space="preserve"> jako konstruktora silnika elektrycznego</w:t>
            </w:r>
            <w:r w:rsidR="0099080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0E651C" w:rsidRPr="000C67C6" w:rsidRDefault="000E651C" w:rsidP="000E651C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zna zasady kapitalizmu;</w:t>
            </w:r>
          </w:p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wskazuje na mapie państwa, na których terenie rozwinęły się </w:t>
            </w:r>
            <w:r w:rsidRPr="000C67C6">
              <w:rPr>
                <w:rFonts w:ascii="Calibri" w:hAnsi="Calibri" w:cs="HelveticaNeueLTPro-Roman"/>
                <w:spacing w:val="-8"/>
                <w:kern w:val="24"/>
                <w:sz w:val="20"/>
                <w:szCs w:val="20"/>
              </w:rPr>
              <w:t>w XIX w. najważniejsze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zagłębia przemysłowe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Europy</w:t>
            </w:r>
            <w:r w:rsidR="0099080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przedstawia konsekwencje zastosowania maszyny parowej dla rozwoju przemysłu</w:t>
            </w:r>
            <w:r w:rsidR="0099080A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lastRenderedPageBreak/>
              <w:t>– wyjaśnia znaczenie terminów: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cywilizacja przemysłowa, metropolia</w:t>
            </w:r>
            <w:r w:rsidR="0099080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przedstawia gospodarcze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i społeczne skutki industrializacji</w:t>
            </w:r>
            <w:r w:rsidR="0099080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wynalezienia elektryczności dla rozwoju przemysłu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i komunikacji</w:t>
            </w:r>
            <w:r w:rsidR="0099080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99080A" w:rsidRPr="000C67C6" w:rsidRDefault="0099080A" w:rsidP="0099080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opisuje sposób działania maszyny parowej.</w:t>
            </w:r>
          </w:p>
          <w:p w:rsidR="0099080A" w:rsidRPr="000C67C6" w:rsidRDefault="0099080A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okoliczności narodzin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przemysłu w XIX w.</w:t>
            </w:r>
            <w:r w:rsidR="0099080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ocenia gospodarcze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i społeczne skutki rozwoju przemysłu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w XIX w.</w:t>
            </w:r>
          </w:p>
        </w:tc>
      </w:tr>
      <w:tr w:rsidR="00E424E3" w:rsidRPr="000C67C6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3. Nowe idee polityczne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nowe ideologie: liberalizm, konserwatyzm, socjalizm i komunizm</w:t>
            </w:r>
          </w:p>
          <w:p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teoretycy nowych ideologii </w:t>
            </w:r>
          </w:p>
          <w:p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aspekty gospodarcze i społeczno-polityczne nowych ideologii</w:t>
            </w:r>
          </w:p>
          <w:p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narodziny ruchu robotniczego – związki zawodowe</w:t>
            </w:r>
          </w:p>
          <w:p w:rsidR="00E424E3" w:rsidRPr="000C67C6" w:rsidRDefault="00E424E3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ideologia, wolna konkurencja, strajk, związek zawodowy</w:t>
            </w:r>
          </w:p>
          <w:p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postacie historyczne: Adam Smith, Edmund Burke, Robert Owen, Karol Marks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4E3" w:rsidRPr="000C67C6" w:rsidRDefault="00E424E3">
            <w:pPr>
              <w:autoSpaceDE w:val="0"/>
              <w:autoSpaceDN w:val="0"/>
              <w:adjustRightInd w:val="0"/>
              <w:spacing w:after="0" w:line="240" w:lineRule="auto"/>
              <w:rPr>
                <w:rFonts w:cs="TimesNewRoman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</w:t>
            </w:r>
            <w:r w:rsidRPr="000C67C6">
              <w:rPr>
                <w:rFonts w:cs="TimesNewRoman"/>
                <w:sz w:val="20"/>
                <w:szCs w:val="20"/>
              </w:rPr>
              <w:t xml:space="preserve"> omawia </w:t>
            </w:r>
            <w:r w:rsidR="002B5EEC">
              <w:rPr>
                <w:rFonts w:cs="TimesNewRoman"/>
                <w:sz w:val="20"/>
                <w:szCs w:val="20"/>
              </w:rPr>
              <w:t>główne założenia</w:t>
            </w:r>
            <w:r w:rsidRPr="000C67C6">
              <w:rPr>
                <w:rFonts w:cs="TimesNewRoman"/>
                <w:sz w:val="20"/>
                <w:szCs w:val="20"/>
              </w:rPr>
              <w:t xml:space="preserve"> nowoczesnych ruchów politycznych</w:t>
            </w:r>
          </w:p>
          <w:p w:rsidR="00E424E3" w:rsidRPr="000C67C6" w:rsidRDefault="00E424E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="TimesNewRoman"/>
                <w:sz w:val="20"/>
                <w:szCs w:val="20"/>
              </w:rPr>
              <w:t xml:space="preserve">(socjalizm, ruch ludowy, ruch </w:t>
            </w:r>
            <w:r w:rsidRPr="000C67C6">
              <w:rPr>
                <w:rFonts w:cs="TimesNewRoman"/>
                <w:sz w:val="20"/>
                <w:szCs w:val="20"/>
              </w:rPr>
              <w:lastRenderedPageBreak/>
              <w:t>narodowy) (</w:t>
            </w:r>
            <w:r w:rsidR="002B5EEC" w:rsidRPr="00B20D8D">
              <w:rPr>
                <w:rFonts w:cs="TimesNewRoman"/>
                <w:color w:val="000000" w:themeColor="text1"/>
                <w:sz w:val="20"/>
                <w:szCs w:val="20"/>
              </w:rPr>
              <w:t>XX</w:t>
            </w:r>
            <w:r w:rsidR="002B5EEC">
              <w:rPr>
                <w:rFonts w:cs="TimesNewRoman"/>
                <w:color w:val="000000" w:themeColor="text1"/>
                <w:sz w:val="20"/>
                <w:szCs w:val="20"/>
              </w:rPr>
              <w:t>III</w:t>
            </w:r>
            <w:r w:rsidRPr="000C67C6">
              <w:rPr>
                <w:rFonts w:cs="TimesNewRoman"/>
                <w:sz w:val="20"/>
                <w:szCs w:val="20"/>
              </w:rPr>
              <w:t>.4)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lastRenderedPageBreak/>
              <w:t xml:space="preserve">– wyjaśnia znaczenie terminów: </w:t>
            </w:r>
            <w:r w:rsidR="00D92CE7" w:rsidRPr="00CA1A3B">
              <w:rPr>
                <w:rFonts w:cs="Humanst521EU-Normal"/>
                <w:i/>
                <w:sz w:val="20"/>
                <w:szCs w:val="20"/>
              </w:rPr>
              <w:t>ideologia</w:t>
            </w:r>
            <w:r w:rsidR="00D92CE7" w:rsidRPr="000C67C6">
              <w:rPr>
                <w:rFonts w:cs="Humanst521EU-Normal"/>
                <w:sz w:val="20"/>
                <w:szCs w:val="20"/>
              </w:rPr>
              <w:t>,</w:t>
            </w:r>
            <w:r w:rsidRPr="00CA1A3B">
              <w:rPr>
                <w:rFonts w:ascii="Calibri" w:hAnsi="Calibri" w:cs="HelveticaNeueLTPro-Roman"/>
                <w:i/>
                <w:sz w:val="20"/>
                <w:szCs w:val="20"/>
              </w:rPr>
              <w:t>proletariat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CA1A3B">
              <w:rPr>
                <w:rFonts w:ascii="Calibri" w:hAnsi="Calibri" w:cs="HelveticaNeueLTPro-Roman"/>
                <w:i/>
                <w:sz w:val="20"/>
                <w:szCs w:val="20"/>
              </w:rPr>
              <w:t>strajk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,</w:t>
            </w:r>
            <w:r w:rsidR="00B00CF7" w:rsidRPr="00CA1A3B">
              <w:rPr>
                <w:rFonts w:cs="Humanst521EU-Normal"/>
                <w:i/>
                <w:color w:val="000000" w:themeColor="text1"/>
                <w:sz w:val="20"/>
                <w:szCs w:val="20"/>
              </w:rPr>
              <w:t>fabrykanci</w:t>
            </w:r>
            <w:r w:rsidR="002F5F3E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E424E3" w:rsidRPr="000C67C6" w:rsidRDefault="00E424E3" w:rsidP="002F5F3E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</w:t>
            </w:r>
            <w:r w:rsidR="00D92CE7" w:rsidRPr="000C67C6">
              <w:rPr>
                <w:rFonts w:ascii="Calibri" w:hAnsi="Calibri" w:cs="HelveticaNeueLTPro-Roman"/>
                <w:sz w:val="20"/>
                <w:szCs w:val="20"/>
              </w:rPr>
              <w:t xml:space="preserve">wymienia </w:t>
            </w:r>
            <w:r w:rsidR="002F5F3E" w:rsidRPr="000C67C6">
              <w:rPr>
                <w:rFonts w:ascii="Calibri" w:hAnsi="Calibri" w:cs="HelveticaNeueLTPro-Roman"/>
                <w:sz w:val="20"/>
                <w:szCs w:val="20"/>
              </w:rPr>
              <w:t xml:space="preserve">ideologie </w:t>
            </w:r>
            <w:r w:rsidR="002F5F3E"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społeczno- polityczne w XIX wieku.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E7" w:rsidRPr="000C67C6" w:rsidRDefault="00D92CE7" w:rsidP="00D92CE7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color w:val="000000" w:themeColor="text1"/>
                <w:sz w:val="20"/>
                <w:szCs w:val="20"/>
              </w:rPr>
              <w:lastRenderedPageBreak/>
              <w:t xml:space="preserve">− wyjaśnia znaczenie terminów: </w:t>
            </w:r>
          </w:p>
          <w:p w:rsidR="00D92CE7" w:rsidRPr="000C67C6" w:rsidRDefault="00D92CE7" w:rsidP="00D92CE7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sz w:val="20"/>
                <w:szCs w:val="20"/>
              </w:rPr>
            </w:pPr>
            <w:r w:rsidRPr="00DA0FC3">
              <w:rPr>
                <w:rFonts w:cs="Humanst521EU-Normal"/>
                <w:i/>
                <w:sz w:val="20"/>
                <w:szCs w:val="20"/>
              </w:rPr>
              <w:t>liberalizm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DA0FC3">
              <w:rPr>
                <w:rFonts w:cs="Humanst521EU-Normal"/>
                <w:i/>
                <w:sz w:val="20"/>
                <w:szCs w:val="20"/>
              </w:rPr>
              <w:t>konserwatyzm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DA0FC3">
              <w:rPr>
                <w:rFonts w:cs="Humanst521EU-Normal"/>
                <w:i/>
                <w:sz w:val="20"/>
                <w:szCs w:val="20"/>
              </w:rPr>
              <w:t>socjalizm</w:t>
            </w:r>
            <w:r w:rsidRPr="000C67C6">
              <w:rPr>
                <w:rFonts w:cs="Humanst521EU-Normal"/>
                <w:sz w:val="20"/>
                <w:szCs w:val="20"/>
              </w:rPr>
              <w:t>,</w:t>
            </w:r>
          </w:p>
          <w:p w:rsidR="0053175C" w:rsidRPr="000C67C6" w:rsidRDefault="00D92CE7" w:rsidP="0053175C">
            <w:pPr>
              <w:autoSpaceDE w:val="0"/>
              <w:autoSpaceDN w:val="0"/>
              <w:adjustRightInd w:val="0"/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</w:pPr>
            <w:r w:rsidRPr="00DA0FC3">
              <w:rPr>
                <w:rFonts w:cs="Humanst521EU-Normal"/>
                <w:i/>
                <w:sz w:val="20"/>
                <w:szCs w:val="20"/>
              </w:rPr>
              <w:t>komunizm</w:t>
            </w:r>
            <w:r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t xml:space="preserve">, </w:t>
            </w:r>
            <w:r w:rsidR="0053175C" w:rsidRPr="00DA0FC3">
              <w:rPr>
                <w:rFonts w:ascii="Calibri" w:hAnsi="Calibri" w:cs="HelveticaNeueLTPro-Roman"/>
                <w:i/>
                <w:sz w:val="20"/>
                <w:szCs w:val="20"/>
              </w:rPr>
              <w:lastRenderedPageBreak/>
              <w:t>związekzawodowy</w:t>
            </w:r>
            <w:r w:rsidR="0053175C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postacie: Edmunda Burke’a, Karola Marksa</w:t>
            </w:r>
            <w:r w:rsidR="002F5F3E" w:rsidRPr="000C67C6">
              <w:rPr>
                <w:rFonts w:ascii="Calibri" w:hAnsi="Calibri" w:cs="HelveticaNeueLTPro-Roman"/>
                <w:sz w:val="20"/>
                <w:szCs w:val="20"/>
              </w:rPr>
              <w:t>, Adama Smitha;</w:t>
            </w:r>
          </w:p>
          <w:p w:rsidR="00D92CE7" w:rsidRPr="000C67C6" w:rsidRDefault="00D92CE7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charakteryzuje założenia liberalizmu, konserwatyzmu, socjalizmu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i komunizmu.</w:t>
            </w:r>
          </w:p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3E" w:rsidRPr="000C67C6" w:rsidRDefault="00E424E3" w:rsidP="002F5F3E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 identyfikuj</w:t>
            </w:r>
            <w:r w:rsidR="005000B1">
              <w:rPr>
                <w:rFonts w:ascii="Calibri" w:hAnsi="Calibri" w:cs="HelveticaNeueLTPro-Roman"/>
                <w:sz w:val="20"/>
                <w:szCs w:val="20"/>
              </w:rPr>
              <w:t>e postacie: Henriego de Saint-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Simona, Roberta Owena, Fryderyka Engelsa</w:t>
            </w:r>
            <w:r w:rsidR="002F5F3E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D63B86" w:rsidRPr="000C67C6" w:rsidRDefault="002F5F3E" w:rsidP="00D92CE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 przedstawi</w:t>
            </w:r>
            <w:r w:rsidR="009F349D">
              <w:rPr>
                <w:rFonts w:ascii="Calibri" w:hAnsi="Calibri" w:cs="HelveticaNeueLTPro-Roman"/>
                <w:sz w:val="20"/>
                <w:szCs w:val="20"/>
              </w:rPr>
              <w:t>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warunki pracy dzieci w XIX wiecznych fabrykach;</w:t>
            </w:r>
          </w:p>
          <w:p w:rsidR="00E424E3" w:rsidRPr="000C67C6" w:rsidRDefault="00E424E3" w:rsidP="00D92CE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br/>
            </w:r>
            <w:r w:rsidR="00D92CE7"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przedstawia okoliczności narodzin liberalizmu, konserwatyzmu </w:t>
            </w:r>
            <w:r w:rsidR="00D92CE7" w:rsidRPr="000C67C6">
              <w:rPr>
                <w:rFonts w:ascii="Calibri" w:hAnsi="Calibri" w:cs="HelveticaNeueLTPro-Roman"/>
                <w:sz w:val="20"/>
                <w:szCs w:val="20"/>
              </w:rPr>
              <w:br/>
              <w:t>i ruchu robotniczego.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11" w:rsidRPr="000C67C6" w:rsidRDefault="00111F11" w:rsidP="00111F11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color w:val="000000" w:themeColor="text1"/>
                <w:sz w:val="20"/>
                <w:szCs w:val="20"/>
              </w:rPr>
            </w:pPr>
            <w:r w:rsidRPr="000C67C6">
              <w:rPr>
                <w:rFonts w:cs="Humanst521EU-Normal"/>
                <w:color w:val="000000" w:themeColor="text1"/>
                <w:sz w:val="20"/>
                <w:szCs w:val="20"/>
              </w:rPr>
              <w:lastRenderedPageBreak/>
              <w:t xml:space="preserve">− wyjaśnia znaczenie terminów: wolna konkurencja, liberalizm ekonomiczny, </w:t>
            </w:r>
            <w:r w:rsidRPr="000C67C6">
              <w:rPr>
                <w:rFonts w:cs="Humanst521EU-Normal"/>
                <w:i/>
                <w:color w:val="000000" w:themeColor="text1"/>
                <w:sz w:val="20"/>
                <w:szCs w:val="20"/>
              </w:rPr>
              <w:lastRenderedPageBreak/>
              <w:t>manifest komunistyczny</w:t>
            </w:r>
            <w:r w:rsidRPr="000C67C6">
              <w:rPr>
                <w:rFonts w:cs="Humanst521EU-Normal"/>
                <w:color w:val="000000" w:themeColor="text1"/>
                <w:sz w:val="20"/>
                <w:szCs w:val="20"/>
              </w:rPr>
              <w:t>;</w:t>
            </w:r>
          </w:p>
          <w:p w:rsidR="00111F11" w:rsidRPr="000C67C6" w:rsidRDefault="00111F11" w:rsidP="00111F11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color w:val="000000" w:themeColor="text1"/>
                <w:sz w:val="20"/>
                <w:szCs w:val="20"/>
              </w:rPr>
            </w:pPr>
          </w:p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zna datę wydania </w:t>
            </w:r>
            <w:r w:rsidRPr="000C67C6">
              <w:rPr>
                <w:rFonts w:ascii="Calibri" w:hAnsi="Calibri" w:cs="HelveticaNeueLTPro-Roman"/>
                <w:i/>
                <w:sz w:val="20"/>
                <w:szCs w:val="20"/>
              </w:rPr>
              <w:t>Manifestu komunistycznego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(1848)</w:t>
            </w:r>
            <w:r w:rsidR="002F5F3E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D92CE7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 xml:space="preserve">– wyjaśnia różnice między socjalistami </w:t>
            </w: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br/>
              <w:t>i komunistami</w:t>
            </w:r>
            <w:r w:rsidR="002F5F3E"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>;</w:t>
            </w:r>
          </w:p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rolę związków zawodowych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w rozwoju ruchu robotniczego</w:t>
            </w:r>
            <w:r w:rsidR="002F5F3E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3" w:rsidRPr="000C67C6" w:rsidRDefault="00E424E3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ocenia wpływ nowych ideologii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na życie społeczne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i polityczne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w pierwszej połowie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XIX w.</w:t>
            </w:r>
            <w:r w:rsidR="002F5F3E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</w:tc>
      </w:tr>
      <w:tr w:rsidR="007256F4" w:rsidRPr="000C67C6" w:rsidTr="00C40228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256F4" w:rsidRPr="000C67C6" w:rsidRDefault="007256F4" w:rsidP="007256F4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lastRenderedPageBreak/>
              <w:t>Rozdział II: Ziemie polskie po kongresie wiedeńskim</w:t>
            </w:r>
          </w:p>
        </w:tc>
      </w:tr>
      <w:tr w:rsidR="00563CAA" w:rsidRPr="000C67C6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AA" w:rsidRPr="000C67C6" w:rsidRDefault="00563CA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1. Po upadku Księstwa Warszawskiego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AA" w:rsidRPr="000C67C6" w:rsidRDefault="00563CA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podział ziem polskich po kongresie wiedeńskim</w:t>
            </w:r>
          </w:p>
          <w:p w:rsidR="00563CAA" w:rsidRPr="000C67C6" w:rsidRDefault="00563CA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podstawowe zasady ustrojowe w Królestwie Polskim, Wielkim Księstwie Poznańskim i Rzeczypospolitej Krakowskiej</w:t>
            </w:r>
          </w:p>
          <w:p w:rsidR="00563CAA" w:rsidRPr="000C67C6" w:rsidRDefault="00563CA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sytuacja społeczno-gospodarcza Polaków w zaborach pruskim, austriackim i w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Królestwie Polskim</w:t>
            </w:r>
          </w:p>
          <w:p w:rsidR="00563CAA" w:rsidRPr="000C67C6" w:rsidRDefault="00563CAA" w:rsidP="00577BC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–reformy Franciszka Ksawerego Druckiego-Lubeckiego w Królestwie Polskim</w:t>
            </w:r>
          </w:p>
          <w:p w:rsidR="00563CAA" w:rsidRPr="000C67C6" w:rsidRDefault="00563CA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reformy uwłaszczeniowe w zaborze pruskim i austriackim</w:t>
            </w:r>
          </w:p>
          <w:p w:rsidR="00563CAA" w:rsidRPr="000C67C6" w:rsidRDefault="00563CAA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terminu: </w:t>
            </w:r>
            <w:r w:rsidRPr="000C67C6">
              <w:rPr>
                <w:rFonts w:cstheme="minorHAnsi"/>
                <w:i/>
                <w:sz w:val="20"/>
                <w:szCs w:val="20"/>
              </w:rPr>
              <w:t>autonomia</w:t>
            </w:r>
            <w:r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Pr="000C67C6">
              <w:rPr>
                <w:rFonts w:cstheme="minorHAnsi"/>
                <w:i/>
                <w:sz w:val="20"/>
                <w:szCs w:val="20"/>
              </w:rPr>
              <w:t>protektorat</w:t>
            </w:r>
          </w:p>
          <w:p w:rsidR="00563CAA" w:rsidRPr="000C67C6" w:rsidRDefault="00563CA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terminu: </w:t>
            </w:r>
            <w:r w:rsidRPr="000C67C6">
              <w:rPr>
                <w:rFonts w:cstheme="minorHAnsi"/>
                <w:i/>
                <w:sz w:val="20"/>
                <w:szCs w:val="20"/>
              </w:rPr>
              <w:t>ziemie zabrane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AA" w:rsidRPr="000C67C6" w:rsidRDefault="00563CA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charakteryzuje okres konstytucyjny Królestwa Polskiego – ustrój, osiągnięcia w gospodarce, kulturze i edukacji (XX.</w:t>
            </w:r>
            <w:r w:rsidR="002B5EEC">
              <w:rPr>
                <w:rFonts w:cstheme="minorHAnsi"/>
                <w:sz w:val="20"/>
                <w:szCs w:val="20"/>
              </w:rPr>
              <w:t>1</w:t>
            </w:r>
            <w:r w:rsidRPr="000C67C6">
              <w:rPr>
                <w:rFonts w:cstheme="minorHAnsi"/>
                <w:sz w:val="20"/>
                <w:szCs w:val="20"/>
              </w:rPr>
              <w:t>)</w:t>
            </w:r>
          </w:p>
          <w:p w:rsidR="00563CAA" w:rsidRPr="000C67C6" w:rsidRDefault="00563CAA" w:rsidP="002B5EE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omawia położenie Polaków w zaborach pruskim i austriackim, na obszarze ziem zabranych oraz w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Rzeczypospolitej Krakowskiej (XX.</w:t>
            </w:r>
            <w:r w:rsidR="002B5EEC">
              <w:rPr>
                <w:rFonts w:cstheme="minorHAnsi"/>
                <w:sz w:val="20"/>
                <w:szCs w:val="20"/>
              </w:rPr>
              <w:t>3</w:t>
            </w:r>
            <w:r w:rsidRPr="000C67C6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AA" w:rsidRPr="000C67C6" w:rsidRDefault="00563CAA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terminu </w:t>
            </w:r>
            <w:r w:rsidRPr="00491C43">
              <w:rPr>
                <w:rFonts w:ascii="Calibri" w:hAnsi="Calibri" w:cs="HelveticaNeueLTPro-Roman"/>
                <w:i/>
                <w:spacing w:val="-4"/>
                <w:kern w:val="24"/>
                <w:sz w:val="20"/>
                <w:szCs w:val="20"/>
              </w:rPr>
              <w:t>uwłaszczenie</w:t>
            </w:r>
            <w:r w:rsidR="00EF098B"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;</w:t>
            </w:r>
          </w:p>
          <w:p w:rsidR="00563CAA" w:rsidRPr="000C67C6" w:rsidRDefault="00563CAA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zna datę powstania Królestwa Polskiego, Wielkiego Księstwa Poznańskiego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i Wolnego Miasta Krakowa (1815)</w:t>
            </w:r>
            <w:r w:rsidR="00FC0E53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EF098B" w:rsidRPr="000C67C6" w:rsidRDefault="00563CAA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</w:t>
            </w:r>
            <w:r w:rsidR="00EF098B" w:rsidRPr="000C67C6">
              <w:rPr>
                <w:rFonts w:ascii="Calibri" w:hAnsi="Calibri" w:cs="HelveticaNeueLTPro-Roman"/>
                <w:sz w:val="20"/>
                <w:szCs w:val="20"/>
              </w:rPr>
              <w:t>ymieni</w:t>
            </w:r>
            <w:r w:rsidR="009B3307">
              <w:rPr>
                <w:rFonts w:ascii="Calibri" w:hAnsi="Calibri" w:cs="HelveticaNeueLTPro-Roman"/>
                <w:sz w:val="20"/>
                <w:szCs w:val="20"/>
              </w:rPr>
              <w:t>a</w:t>
            </w:r>
            <w:r w:rsidR="00EF098B" w:rsidRPr="000C67C6">
              <w:rPr>
                <w:rFonts w:ascii="Calibri" w:hAnsi="Calibri" w:cs="HelveticaNeueLTPro-Roman"/>
                <w:sz w:val="20"/>
                <w:szCs w:val="20"/>
              </w:rPr>
              <w:t xml:space="preserve"> ustalenia kongresu wiedeńskiego w sprawie ziem </w:t>
            </w:r>
            <w:r w:rsidR="00EF098B"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polskich.</w:t>
            </w:r>
          </w:p>
          <w:p w:rsidR="00563CAA" w:rsidRPr="000C67C6" w:rsidRDefault="00563CAA" w:rsidP="00EF098B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8B" w:rsidRPr="000C67C6" w:rsidRDefault="00EF098B" w:rsidP="00EF098B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 xml:space="preserve">− wyjaśnia znaczenie terminów: </w:t>
            </w:r>
            <w:r w:rsidRPr="00491C43">
              <w:rPr>
                <w:rFonts w:cs="Humanst521EU-Normal"/>
                <w:i/>
                <w:sz w:val="20"/>
                <w:szCs w:val="20"/>
              </w:rPr>
              <w:t>autonomia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491C43">
              <w:rPr>
                <w:rFonts w:cs="Humanst521EU-Normal"/>
                <w:i/>
                <w:sz w:val="20"/>
                <w:szCs w:val="20"/>
              </w:rPr>
              <w:t>Galicja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491C43">
              <w:rPr>
                <w:rFonts w:cs="Humanst521EU-Normal"/>
                <w:i/>
                <w:sz w:val="20"/>
                <w:szCs w:val="20"/>
              </w:rPr>
              <w:t>unia personalna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EF098B" w:rsidRPr="000C67C6" w:rsidRDefault="00EF098B" w:rsidP="00EF098B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color w:val="00B0F0"/>
                <w:sz w:val="20"/>
                <w:szCs w:val="20"/>
              </w:rPr>
            </w:pPr>
          </w:p>
          <w:p w:rsidR="00563CAA" w:rsidRPr="000C67C6" w:rsidRDefault="00563CAA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charakteryzuje ustrój </w:t>
            </w:r>
            <w:r w:rsidR="00E34860" w:rsidRPr="000C67C6">
              <w:rPr>
                <w:rFonts w:ascii="Calibri" w:hAnsi="Calibri"/>
                <w:sz w:val="20"/>
                <w:szCs w:val="20"/>
              </w:rPr>
              <w:t>Królestwa Polskiego</w:t>
            </w:r>
            <w:r w:rsidR="00753D09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1F6D09" w:rsidRPr="000C67C6" w:rsidRDefault="001F6D09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wymienia organy władzy określone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w konstytucji Królestwa Polskiego;</w:t>
            </w:r>
          </w:p>
          <w:p w:rsidR="00E34860" w:rsidRPr="000C67C6" w:rsidRDefault="00A17CE7" w:rsidP="009B3307">
            <w:pPr>
              <w:autoSpaceDE w:val="0"/>
              <w:autoSpaceDN w:val="0"/>
              <w:adjustRightInd w:val="0"/>
              <w:ind w:right="-108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 xml:space="preserve">– wymienia </w:t>
            </w:r>
            <w:r w:rsidR="00E34860" w:rsidRPr="000C67C6">
              <w:rPr>
                <w:rFonts w:ascii="Calibri" w:hAnsi="Calibri"/>
                <w:sz w:val="20"/>
                <w:szCs w:val="20"/>
              </w:rPr>
              <w:t>reformy Franciszka Ksawerego Druckiego- Lubeckiego;</w:t>
            </w:r>
          </w:p>
          <w:p w:rsidR="001F6D09" w:rsidRPr="000C67C6" w:rsidRDefault="001F6D09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wymienia ośrodki przemysłowe w Królestwie Polskim;</w:t>
            </w:r>
          </w:p>
          <w:p w:rsidR="00EF098B" w:rsidRPr="000C67C6" w:rsidRDefault="00EF098B" w:rsidP="00EF098B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wskazuje na mapie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podział ziem polskich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po kongresie wiedeńskim</w:t>
            </w:r>
            <w:r w:rsidR="00AB5591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  <w:p w:rsidR="00EF098B" w:rsidRPr="000C67C6" w:rsidRDefault="00EF098B" w:rsidP="00563CA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AA" w:rsidRPr="000C67C6" w:rsidRDefault="00563CAA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 wyjaśnia</w:t>
            </w:r>
            <w:r w:rsidR="00753D09" w:rsidRPr="000C67C6">
              <w:rPr>
                <w:rFonts w:ascii="Calibri" w:hAnsi="Calibri" w:cs="HelveticaNeueLTPro-Roman"/>
                <w:sz w:val="20"/>
                <w:szCs w:val="20"/>
              </w:rPr>
              <w:t xml:space="preserve"> znaczenie terminów: namiestnik, protektorat;</w:t>
            </w:r>
          </w:p>
          <w:p w:rsidR="00E34860" w:rsidRPr="000C67C6" w:rsidRDefault="00E34860" w:rsidP="00E34860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 Aleksandra I, Wielkiego księcia Konstantego;</w:t>
            </w:r>
          </w:p>
          <w:p w:rsidR="00E34860" w:rsidRPr="000C67C6" w:rsidRDefault="00E34860" w:rsidP="00E34860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sz w:val="20"/>
                <w:szCs w:val="20"/>
              </w:rPr>
            </w:pPr>
          </w:p>
          <w:p w:rsidR="00E34860" w:rsidRPr="000C67C6" w:rsidRDefault="00CE4061" w:rsidP="00E34860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</w:t>
            </w:r>
            <w:r w:rsidR="00E34860" w:rsidRPr="000C67C6">
              <w:rPr>
                <w:rFonts w:ascii="Calibri" w:hAnsi="Calibri"/>
                <w:sz w:val="20"/>
                <w:szCs w:val="20"/>
              </w:rPr>
              <w:t xml:space="preserve">charakteryzuje ustrój Wielkiego </w:t>
            </w:r>
            <w:r w:rsidR="00E34860" w:rsidRPr="000C67C6">
              <w:rPr>
                <w:rFonts w:ascii="Calibri" w:hAnsi="Calibri"/>
                <w:sz w:val="20"/>
                <w:szCs w:val="20"/>
              </w:rPr>
              <w:lastRenderedPageBreak/>
              <w:t>Księstwa Poznańskiego;</w:t>
            </w:r>
          </w:p>
          <w:p w:rsidR="00E34860" w:rsidRPr="000C67C6" w:rsidRDefault="00E34860" w:rsidP="00E34860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opisuje ustrój Rzeczypospolitej Krakowskiej</w:t>
            </w:r>
            <w:r w:rsidR="00AB5591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FE50D2" w:rsidRPr="000C67C6" w:rsidRDefault="00E34860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charakteryzuje rozwój gospodarczy zaboru pruskiego</w:t>
            </w:r>
            <w:r w:rsidR="00AB5591" w:rsidRPr="000C67C6">
              <w:rPr>
                <w:rFonts w:ascii="Calibri" w:hAnsi="Calibri"/>
                <w:sz w:val="20"/>
                <w:szCs w:val="20"/>
              </w:rPr>
              <w:t xml:space="preserve"> i zaboru austriackiego oraz Królestwa Polskiego;</w:t>
            </w:r>
          </w:p>
          <w:p w:rsidR="00563CAA" w:rsidRPr="000C67C6" w:rsidRDefault="00563CAA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omawia proces uwłaszczania chłopów w zaborze pruskim</w:t>
            </w:r>
            <w:r w:rsidR="00AB5591" w:rsidRPr="000C67C6">
              <w:rPr>
                <w:rFonts w:ascii="Calibri" w:hAnsi="Calibri"/>
                <w:sz w:val="20"/>
                <w:szCs w:val="20"/>
              </w:rPr>
              <w:t xml:space="preserve"> i austriackim.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91" w:rsidRPr="000C67C6" w:rsidRDefault="00AB5591" w:rsidP="001F6D09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cs="Humanst521EU-Normal"/>
                <w:color w:val="000000" w:themeColor="text1"/>
                <w:sz w:val="20"/>
                <w:szCs w:val="20"/>
              </w:rPr>
              <w:lastRenderedPageBreak/>
              <w:t>− zna daty: nadania wolności osobistej ch</w:t>
            </w:r>
            <w:r w:rsidR="00D21255" w:rsidRPr="000C67C6">
              <w:rPr>
                <w:rFonts w:cs="Humanst521EU-Normal"/>
                <w:color w:val="000000" w:themeColor="text1"/>
                <w:sz w:val="20"/>
                <w:szCs w:val="20"/>
              </w:rPr>
              <w:t xml:space="preserve">łopom w zaborze pruskim (1807), </w:t>
            </w:r>
            <w:r w:rsidRPr="000C67C6">
              <w:rPr>
                <w:rFonts w:cs="Humanst521EU-Normal"/>
                <w:color w:val="000000" w:themeColor="text1"/>
                <w:sz w:val="20"/>
                <w:szCs w:val="20"/>
              </w:rPr>
              <w:t>zniesienia pańszczyzny w zaborze austriackim (</w:t>
            </w:r>
            <w:r w:rsidRPr="000C67C6">
              <w:rPr>
                <w:rFonts w:cs="Humanst521EU-Normal"/>
                <w:sz w:val="20"/>
                <w:szCs w:val="20"/>
              </w:rPr>
              <w:t>1848)</w:t>
            </w:r>
            <w:r w:rsidR="00A17CE7"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FE50D2" w:rsidRPr="000C67C6" w:rsidRDefault="00FE50D2" w:rsidP="001F6D09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wskazuje na mapie najważniejsze okręgi przemysłowe w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Królestwie Polskim;</w:t>
            </w:r>
          </w:p>
          <w:p w:rsidR="00563CAA" w:rsidRPr="000C67C6" w:rsidRDefault="00563CAA" w:rsidP="00AB5591">
            <w:pPr>
              <w:autoSpaceDE w:val="0"/>
              <w:autoSpaceDN w:val="0"/>
              <w:adjustRightInd w:val="0"/>
              <w:rPr>
                <w:rFonts w:ascii="Calibri" w:hAnsi="Calibri"/>
                <w:spacing w:val="-4"/>
                <w:kern w:val="24"/>
                <w:sz w:val="20"/>
                <w:szCs w:val="20"/>
              </w:rPr>
            </w:pPr>
            <w:r w:rsidRPr="000C67C6">
              <w:rPr>
                <w:rFonts w:ascii="Calibri" w:hAnsi="Calibri"/>
                <w:spacing w:val="-4"/>
                <w:kern w:val="24"/>
                <w:sz w:val="20"/>
                <w:szCs w:val="20"/>
              </w:rPr>
              <w:t xml:space="preserve">– porównuje sytuację gospodarczą ziem </w:t>
            </w:r>
            <w:r w:rsidRPr="000C67C6">
              <w:rPr>
                <w:rFonts w:ascii="Calibri" w:hAnsi="Calibri"/>
                <w:spacing w:val="-8"/>
                <w:kern w:val="24"/>
                <w:sz w:val="20"/>
                <w:szCs w:val="20"/>
              </w:rPr>
              <w:t>polskich pod zaborami</w:t>
            </w:r>
            <w:r w:rsidR="00AB5591" w:rsidRPr="000C67C6">
              <w:rPr>
                <w:rFonts w:ascii="Calibri" w:hAnsi="Calibri"/>
                <w:spacing w:val="-8"/>
                <w:kern w:val="24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AA" w:rsidRPr="000C67C6" w:rsidRDefault="00563CAA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 xml:space="preserve">– ocenia skutki reformy uwłaszczeniowej </w:t>
            </w:r>
            <w:r w:rsidRPr="000C67C6">
              <w:rPr>
                <w:rFonts w:ascii="Calibri" w:hAnsi="Calibri"/>
                <w:sz w:val="20"/>
                <w:szCs w:val="20"/>
              </w:rPr>
              <w:br/>
              <w:t>w zaborze pruskim</w:t>
            </w:r>
            <w:r w:rsidR="00AB5591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7277D9" w:rsidRPr="000C67C6" w:rsidRDefault="007277D9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ocenia rozwój gospodarczy Królestwa Polskiego;</w:t>
            </w:r>
          </w:p>
          <w:p w:rsidR="00AB5591" w:rsidRPr="000C67C6" w:rsidRDefault="00AB5591" w:rsidP="007277D9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color w:val="000000" w:themeColor="text1"/>
                <w:sz w:val="20"/>
                <w:szCs w:val="20"/>
              </w:rPr>
            </w:pPr>
            <w:r w:rsidRPr="000C67C6">
              <w:rPr>
                <w:rFonts w:cs="Humanst521EU-Normal"/>
                <w:color w:val="000000" w:themeColor="text1"/>
                <w:sz w:val="20"/>
                <w:szCs w:val="20"/>
              </w:rPr>
              <w:t>− wymienia wady i zalety ustroju Królestwa Polskiego</w:t>
            </w:r>
            <w:r w:rsidR="001C0E42" w:rsidRPr="000C67C6">
              <w:rPr>
                <w:rFonts w:cs="Humanst521EU-Normal"/>
                <w:color w:val="000000" w:themeColor="text1"/>
                <w:sz w:val="20"/>
                <w:szCs w:val="20"/>
              </w:rPr>
              <w:t>.</w:t>
            </w:r>
          </w:p>
          <w:p w:rsidR="00563CAA" w:rsidRPr="000C67C6" w:rsidRDefault="00563CAA" w:rsidP="001C0E42">
            <w:pPr>
              <w:rPr>
                <w:rFonts w:ascii="Calibri" w:hAnsi="Calibri"/>
                <w:color w:val="00B0F0"/>
                <w:sz w:val="20"/>
                <w:szCs w:val="20"/>
              </w:rPr>
            </w:pPr>
          </w:p>
        </w:tc>
      </w:tr>
      <w:tr w:rsidR="007277D9" w:rsidRPr="000C67C6" w:rsidTr="00F3048B">
        <w:trPr>
          <w:trHeight w:val="296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77D9" w:rsidRPr="000C67C6" w:rsidRDefault="007277D9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2. Powstanie listopadowe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77D9" w:rsidRPr="000C67C6" w:rsidRDefault="007277D9" w:rsidP="004D1729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cenzura</w:t>
            </w:r>
            <w:r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konspiracja,kaliszanie </w:t>
            </w:r>
          </w:p>
          <w:p w:rsidR="007277D9" w:rsidRPr="000C67C6" w:rsidRDefault="007277D9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przyczyny wybuchu powstania listopadowego</w:t>
            </w:r>
          </w:p>
          <w:p w:rsidR="007277D9" w:rsidRPr="000C67C6" w:rsidRDefault="007277D9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przebieg powstania i charakterystyka władz powstańczych</w:t>
            </w:r>
          </w:p>
          <w:p w:rsidR="007277D9" w:rsidRPr="000C67C6" w:rsidRDefault="007277D9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wojna polsko-rosyjska</w:t>
            </w:r>
          </w:p>
          <w:p w:rsidR="007277D9" w:rsidRPr="000C67C6" w:rsidRDefault="007277D9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wielkie bitwy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powstania listopadowego</w:t>
            </w:r>
          </w:p>
          <w:p w:rsidR="007277D9" w:rsidRPr="000C67C6" w:rsidRDefault="007277D9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walki powstańcze poza Królestwem Polskim</w:t>
            </w:r>
          </w:p>
          <w:p w:rsidR="007277D9" w:rsidRPr="000C67C6" w:rsidRDefault="007277D9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przyczyny klęski powstania listopadowego</w:t>
            </w:r>
          </w:p>
          <w:p w:rsidR="007277D9" w:rsidRPr="000C67C6" w:rsidRDefault="007277D9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noc listopadowa</w:t>
            </w:r>
            <w:r w:rsidRPr="000C67C6">
              <w:rPr>
                <w:rFonts w:cstheme="minorHAnsi"/>
                <w:sz w:val="20"/>
                <w:szCs w:val="20"/>
              </w:rPr>
              <w:t>,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 detronizacja</w:t>
            </w:r>
            <w:r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Pr="000C67C6">
              <w:rPr>
                <w:rFonts w:cstheme="minorHAnsi"/>
                <w:i/>
                <w:sz w:val="20"/>
                <w:szCs w:val="20"/>
              </w:rPr>
              <w:t>dyktator</w:t>
            </w:r>
          </w:p>
          <w:p w:rsidR="007277D9" w:rsidRPr="000C67C6" w:rsidRDefault="007277D9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postacie historyczne: Piotr Wysocki, Emilia Plater, Józef Sowiński, car Mikołaj 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7D9" w:rsidRPr="000C67C6" w:rsidRDefault="007277D9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przedstawia przyczyny wybuchu powstania listopadowego, charakter zmagań i następstwa powstania (XX.</w:t>
            </w:r>
            <w:r w:rsidR="002B5EEC">
              <w:rPr>
                <w:rFonts w:cstheme="minorHAnsi"/>
                <w:sz w:val="20"/>
                <w:szCs w:val="20"/>
              </w:rPr>
              <w:t>2</w:t>
            </w:r>
            <w:r w:rsidRPr="000C67C6">
              <w:rPr>
                <w:rFonts w:cstheme="minorHAnsi"/>
                <w:sz w:val="20"/>
                <w:szCs w:val="20"/>
              </w:rPr>
              <w:t>)</w:t>
            </w:r>
          </w:p>
          <w:p w:rsidR="007277D9" w:rsidRPr="000C67C6" w:rsidRDefault="007277D9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7D9" w:rsidRPr="000C67C6" w:rsidRDefault="007277D9" w:rsidP="001F6D09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wyjaśnia znaczenie terminu noc listopadowa;</w:t>
            </w:r>
          </w:p>
          <w:p w:rsidR="007277D9" w:rsidRPr="000C67C6" w:rsidRDefault="007277D9" w:rsidP="001F6D09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zna daty: wybuchu powstania</w:t>
            </w:r>
            <w:r w:rsidR="00B00CF7" w:rsidRPr="000C67C6">
              <w:rPr>
                <w:rFonts w:ascii="Calibri" w:hAnsi="Calibri" w:cs="HelveticaNeueLTPro-Roman"/>
                <w:sz w:val="20"/>
                <w:szCs w:val="20"/>
              </w:rPr>
              <w:t xml:space="preserve"> listopadowego (29/30 XI 1830);</w:t>
            </w:r>
          </w:p>
          <w:p w:rsidR="007277D9" w:rsidRPr="000C67C6" w:rsidRDefault="007277D9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postać Piotra Wysockiego;</w:t>
            </w:r>
          </w:p>
          <w:p w:rsidR="007277D9" w:rsidRPr="000C67C6" w:rsidRDefault="007277D9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– wymienia przyczyny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powstania listopadowego.</w:t>
            </w:r>
          </w:p>
          <w:p w:rsidR="007277D9" w:rsidRPr="000C67C6" w:rsidRDefault="007277D9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3A08" w:rsidRPr="000C67C6" w:rsidRDefault="007277D9" w:rsidP="0015264C">
            <w:pPr>
              <w:autoSpaceDE w:val="0"/>
              <w:autoSpaceDN w:val="0"/>
              <w:adjustRightInd w:val="0"/>
              <w:ind w:right="-108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terminów: </w:t>
            </w:r>
            <w:r w:rsidRPr="0015264C">
              <w:rPr>
                <w:rFonts w:ascii="Calibri" w:hAnsi="Calibri" w:cs="HelveticaNeueLTPro-Roman"/>
                <w:i/>
                <w:sz w:val="20"/>
                <w:szCs w:val="20"/>
              </w:rPr>
              <w:t>cenzura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15264C">
              <w:rPr>
                <w:rFonts w:ascii="Calibri" w:hAnsi="Calibri" w:cs="HelveticaNeueLTPro-Roman"/>
                <w:i/>
                <w:sz w:val="20"/>
                <w:szCs w:val="20"/>
              </w:rPr>
              <w:t>kaliszanie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15264C">
              <w:rPr>
                <w:rFonts w:ascii="Calibri" w:hAnsi="Calibri" w:cs="HelveticaNeueLTPro-Roman"/>
                <w:i/>
                <w:sz w:val="20"/>
                <w:szCs w:val="20"/>
              </w:rPr>
              <w:t>konspiracja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15264C">
              <w:rPr>
                <w:rFonts w:ascii="Calibri" w:hAnsi="Calibri" w:cs="HelveticaNeueLTPro-Roman"/>
                <w:i/>
                <w:sz w:val="20"/>
                <w:szCs w:val="20"/>
              </w:rPr>
              <w:t>dyktator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277D9" w:rsidRPr="000C67C6" w:rsidRDefault="007277D9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color w:val="00B0F0"/>
                <w:sz w:val="20"/>
                <w:szCs w:val="20"/>
              </w:rPr>
              <w:br/>
            </w:r>
            <w:r w:rsidRPr="000C67C6">
              <w:rPr>
                <w:rFonts w:ascii="Calibri" w:hAnsi="Calibri" w:cs="HelveticaNeueLTPro-Roman"/>
                <w:spacing w:val="-10"/>
                <w:kern w:val="24"/>
                <w:sz w:val="20"/>
                <w:szCs w:val="20"/>
              </w:rPr>
              <w:t xml:space="preserve">– identyfikuje postacie: Aleksandra I, Józefa Chłopickiego,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Mikołaja I</w:t>
            </w:r>
            <w:r w:rsidRPr="000C67C6">
              <w:rPr>
                <w:rFonts w:ascii="Calibri" w:hAnsi="Calibri" w:cs="HelveticaNeueLTPro-Roman"/>
                <w:kern w:val="24"/>
                <w:sz w:val="20"/>
                <w:szCs w:val="20"/>
              </w:rPr>
              <w:t>;</w:t>
            </w:r>
          </w:p>
          <w:p w:rsidR="007277D9" w:rsidRPr="000C67C6" w:rsidRDefault="007277D9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 xml:space="preserve">– wymieni </w:t>
            </w:r>
            <w:r w:rsidRPr="000C67C6">
              <w:rPr>
                <w:rFonts w:ascii="Calibri" w:hAnsi="Calibri" w:cs="HelveticaNeueLTPro-Roman"/>
                <w:spacing w:val="-14"/>
                <w:kern w:val="24"/>
                <w:sz w:val="20"/>
                <w:szCs w:val="20"/>
              </w:rPr>
              <w:t xml:space="preserve">miejsca </w:t>
            </w:r>
            <w:r w:rsidRPr="000C67C6">
              <w:rPr>
                <w:rFonts w:ascii="Calibri" w:hAnsi="Calibri" w:cs="HelveticaNeueLTPro-Roman"/>
                <w:spacing w:val="-14"/>
                <w:kern w:val="24"/>
                <w:sz w:val="20"/>
                <w:szCs w:val="20"/>
              </w:rPr>
              <w:lastRenderedPageBreak/>
              <w:t>najważniejszych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bitew powstania listopadowego;</w:t>
            </w:r>
          </w:p>
          <w:p w:rsidR="007277D9" w:rsidRPr="000C67C6" w:rsidRDefault="007277D9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omawia przyczyny klęski powstania listopadowego.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7D9" w:rsidRPr="000C67C6" w:rsidRDefault="007277D9" w:rsidP="00FA2454">
            <w:pPr>
              <w:autoSpaceDE w:val="0"/>
              <w:autoSpaceDN w:val="0"/>
              <w:adjustRightInd w:val="0"/>
              <w:ind w:right="-108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zna daty: bitwy pod Olszynką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Grochowską (II 1831), </w:t>
            </w:r>
            <w:r w:rsidR="00FA2454">
              <w:rPr>
                <w:rFonts w:ascii="Calibri" w:hAnsi="Calibri" w:cs="HelveticaNeueLTPro-Roman"/>
                <w:sz w:val="20"/>
                <w:szCs w:val="20"/>
              </w:rPr>
              <w:t>wojny polsko-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</w:r>
            <w:r w:rsidR="00FA2454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-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rosyjskiej (II–X 1831), bitwy pod Ostrołęką (V 1831),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bitwy o Warszawę (6–7 IX 1831)</w:t>
            </w:r>
            <w:r w:rsidR="00D21255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277D9" w:rsidRPr="000C67C6" w:rsidRDefault="007277D9" w:rsidP="00E920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identyfikuje postacie: Ignacego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Prądzyńskiego, Emilii Plater;</w:t>
            </w:r>
          </w:p>
          <w:p w:rsidR="007277D9" w:rsidRPr="000C67C6" w:rsidRDefault="007277D9" w:rsidP="00FE50D2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 xml:space="preserve">– wskazuje na mapie </w:t>
            </w:r>
            <w:r w:rsidRPr="000C67C6">
              <w:rPr>
                <w:rFonts w:ascii="Calibri" w:hAnsi="Calibri" w:cs="HelveticaNeueLTPro-Roman"/>
                <w:spacing w:val="-14"/>
                <w:kern w:val="24"/>
                <w:sz w:val="20"/>
                <w:szCs w:val="20"/>
              </w:rPr>
              <w:t>miejsca najważniejszych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bitew powstania listopadowego;</w:t>
            </w:r>
          </w:p>
          <w:p w:rsidR="007277D9" w:rsidRPr="000C67C6" w:rsidRDefault="007277D9" w:rsidP="00FE50D2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wyjaśnia, jakie znaczenie dla powstania listopadowego miała detronizacja cara Mikołaja I;</w:t>
            </w:r>
          </w:p>
          <w:p w:rsidR="007277D9" w:rsidRPr="000C67C6" w:rsidRDefault="007277D9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opisuje przebieg nocy listopadowej</w:t>
            </w:r>
          </w:p>
          <w:p w:rsidR="007277D9" w:rsidRPr="0070193A" w:rsidRDefault="007277D9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charakteryzuje poczynania władz powstańczych do wy</w:t>
            </w:r>
            <w:r w:rsidR="0094632E">
              <w:rPr>
                <w:rFonts w:ascii="Calibri" w:hAnsi="Calibri" w:cs="HelveticaNeueLTPro-Roman"/>
                <w:sz w:val="20"/>
                <w:szCs w:val="20"/>
              </w:rPr>
              <w:t>buchy wojny polsko-</w:t>
            </w:r>
            <w:r w:rsidR="0070193A">
              <w:rPr>
                <w:rFonts w:ascii="Calibri" w:hAnsi="Calibri" w:cs="HelveticaNeueLTPro-Roman"/>
                <w:sz w:val="20"/>
                <w:szCs w:val="20"/>
              </w:rPr>
              <w:t>rosyjskiej;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7D9" w:rsidRPr="000C67C6" w:rsidRDefault="007277D9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zna daty: bitwy pod Stoczkiem (II 1831),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bitew pod Wawrem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br/>
              <w:t>i Dębem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Wielkim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(III 1831), bitew pod Iganiami i Boremlem (IV 1831)</w:t>
            </w:r>
            <w:r w:rsidR="00B47064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277D9" w:rsidRPr="000C67C6" w:rsidRDefault="007277D9" w:rsidP="00E920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cs="Humanst521EU-Normal"/>
                <w:color w:val="000000" w:themeColor="text1"/>
                <w:sz w:val="20"/>
                <w:szCs w:val="20"/>
              </w:rPr>
              <w:t xml:space="preserve">− identyfikuje postacie: Józefa </w:t>
            </w:r>
            <w:r w:rsidRPr="000C67C6">
              <w:rPr>
                <w:rFonts w:cs="Humanst521EU-Normal"/>
                <w:color w:val="000000" w:themeColor="text1"/>
                <w:sz w:val="20"/>
                <w:szCs w:val="20"/>
              </w:rPr>
              <w:lastRenderedPageBreak/>
              <w:t xml:space="preserve">Sowińskiego, </w:t>
            </w:r>
            <w:r w:rsidRPr="000C67C6">
              <w:rPr>
                <w:rFonts w:cs="Humanst521EU-Normal"/>
                <w:sz w:val="20"/>
                <w:szCs w:val="20"/>
              </w:rPr>
              <w:t>Jana Skrzyneckiego, Jana Krukowieckiego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277D9" w:rsidRPr="000C67C6" w:rsidRDefault="007277D9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wyjaśnia, jaką rolę w życiu Królestwa </w:t>
            </w:r>
            <w:r w:rsidRPr="000C67C6">
              <w:rPr>
                <w:rFonts w:ascii="Calibri" w:hAnsi="Calibri"/>
                <w:spacing w:val="-4"/>
                <w:kern w:val="24"/>
                <w:sz w:val="20"/>
                <w:szCs w:val="20"/>
              </w:rPr>
              <w:t>Polskiego pełnił wielki książę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Konstanty;</w:t>
            </w:r>
          </w:p>
          <w:p w:rsidR="007277D9" w:rsidRPr="000C67C6" w:rsidRDefault="004629CD" w:rsidP="00E920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>
              <w:rPr>
                <w:rFonts w:ascii="Calibri" w:hAnsi="Calibri" w:cs="HelveticaNeueLTPro-Roman"/>
                <w:sz w:val="20"/>
                <w:szCs w:val="20"/>
              </w:rPr>
              <w:t>– opisuje przebieg wojny polsko-</w:t>
            </w:r>
            <w:r w:rsidR="007277D9" w:rsidRPr="000C67C6">
              <w:rPr>
                <w:rFonts w:ascii="Calibri" w:hAnsi="Calibri" w:cs="HelveticaNeueLTPro-Roman"/>
                <w:sz w:val="20"/>
                <w:szCs w:val="20"/>
              </w:rPr>
              <w:t>rosyjskiej;</w:t>
            </w:r>
          </w:p>
          <w:p w:rsidR="007277D9" w:rsidRPr="000C67C6" w:rsidRDefault="007277D9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przedstawia okoliczności powstania opozycji legalnej i cele jej działalności;</w:t>
            </w:r>
          </w:p>
          <w:p w:rsidR="007277D9" w:rsidRPr="000C67C6" w:rsidRDefault="007277D9" w:rsidP="00563CAA">
            <w:pPr>
              <w:autoSpaceDE w:val="0"/>
              <w:autoSpaceDN w:val="0"/>
              <w:adjustRightInd w:val="0"/>
              <w:rPr>
                <w:rFonts w:ascii="Calibri" w:hAnsi="Calibri"/>
                <w:spacing w:val="-4"/>
                <w:kern w:val="24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przedstawia przebieg walk powstańczych poza Królestwem Polskim.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7D9" w:rsidRPr="000C67C6" w:rsidRDefault="007277D9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>– ocenia stosunek władz carskich do opozycji legalnej i nielegalnej;</w:t>
            </w:r>
          </w:p>
          <w:p w:rsidR="007277D9" w:rsidRPr="000C67C6" w:rsidRDefault="007277D9" w:rsidP="00563CA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12"/>
                <w:kern w:val="24"/>
                <w:sz w:val="20"/>
                <w:szCs w:val="20"/>
              </w:rPr>
              <w:t>– ocenia, czy powstanie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listopadowe miało szanse powodzenia.</w:t>
            </w:r>
          </w:p>
        </w:tc>
      </w:tr>
      <w:tr w:rsidR="005A005A" w:rsidRPr="000C67C6" w:rsidTr="009428AA">
        <w:trPr>
          <w:trHeight w:val="19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05A" w:rsidRPr="000C67C6" w:rsidRDefault="005A005A" w:rsidP="00ED5CB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3. Polacy po powstaniu listopadowym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05A" w:rsidRPr="000C67C6" w:rsidRDefault="005A005A" w:rsidP="00951ADD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rozmiary i znaczenie Wielkiej Emigracji</w:t>
            </w:r>
          </w:p>
          <w:p w:rsidR="005A005A" w:rsidRPr="000C67C6" w:rsidRDefault="005A005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skutki powstania listopadowego w Królestwie Polskim i na ziemiach zabranych – represje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popowstaniowe</w:t>
            </w:r>
          </w:p>
          <w:p w:rsidR="005A005A" w:rsidRPr="000C67C6" w:rsidRDefault="005A005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zmiany ustrojowe w Królestwie Polskim</w:t>
            </w:r>
          </w:p>
          <w:p w:rsidR="005A005A" w:rsidRPr="000C67C6" w:rsidRDefault="005A005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początki rusyfikacji</w:t>
            </w:r>
          </w:p>
          <w:p w:rsidR="005A005A" w:rsidRPr="000C67C6" w:rsidRDefault="005A005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represje w zaborze pruskim</w:t>
            </w:r>
          </w:p>
          <w:p w:rsidR="005A005A" w:rsidRPr="000C67C6" w:rsidRDefault="005A005A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Statut organiczny, kontrybucja, Kościół greckokatolicki</w:t>
            </w:r>
            <w:r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Pr="000C67C6">
              <w:rPr>
                <w:rFonts w:cstheme="minorHAnsi"/>
                <w:i/>
                <w:sz w:val="20"/>
                <w:szCs w:val="20"/>
              </w:rPr>
              <w:t>rusyfikacja</w:t>
            </w:r>
            <w:r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Pr="000C67C6">
              <w:rPr>
                <w:rFonts w:cstheme="minorHAnsi"/>
                <w:i/>
                <w:sz w:val="20"/>
                <w:szCs w:val="20"/>
              </w:rPr>
              <w:t>katorga</w:t>
            </w:r>
          </w:p>
          <w:p w:rsidR="005A005A" w:rsidRPr="000C67C6" w:rsidRDefault="005A005A" w:rsidP="00ED5CB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5A" w:rsidRDefault="005A005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charakteryzuje </w:t>
            </w:r>
            <w:r w:rsidR="002B5EEC">
              <w:rPr>
                <w:rFonts w:cstheme="minorHAnsi"/>
                <w:sz w:val="20"/>
                <w:szCs w:val="20"/>
              </w:rPr>
              <w:t>znaczenie</w:t>
            </w:r>
            <w:r w:rsidRPr="000C67C6">
              <w:rPr>
                <w:rFonts w:cstheme="minorHAnsi"/>
                <w:sz w:val="20"/>
                <w:szCs w:val="20"/>
              </w:rPr>
              <w:t xml:space="preserve"> Wielkiej Emigracji </w:t>
            </w:r>
            <w:r w:rsidR="002B5EEC">
              <w:rPr>
                <w:rFonts w:cstheme="minorHAnsi"/>
                <w:sz w:val="20"/>
                <w:szCs w:val="20"/>
              </w:rPr>
              <w:t>(XX.4</w:t>
            </w:r>
            <w:r w:rsidRPr="000C67C6">
              <w:rPr>
                <w:rFonts w:cstheme="minorHAnsi"/>
                <w:sz w:val="20"/>
                <w:szCs w:val="20"/>
              </w:rPr>
              <w:t>)</w:t>
            </w:r>
          </w:p>
          <w:p w:rsidR="006909DC" w:rsidRPr="000C67C6" w:rsidRDefault="006909DC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:rsidR="005A005A" w:rsidRDefault="005A005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przedstawia przyczyny wybuchu powstania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listopadowego, charakter zmagań i następstwa powstania (XX.</w:t>
            </w:r>
            <w:r w:rsidR="002B5EEC">
              <w:rPr>
                <w:rFonts w:cstheme="minorHAnsi"/>
                <w:sz w:val="20"/>
                <w:szCs w:val="20"/>
              </w:rPr>
              <w:t>2</w:t>
            </w:r>
            <w:r w:rsidRPr="000C67C6">
              <w:rPr>
                <w:rFonts w:cstheme="minorHAnsi"/>
                <w:sz w:val="20"/>
                <w:szCs w:val="20"/>
              </w:rPr>
              <w:t>)</w:t>
            </w:r>
          </w:p>
          <w:p w:rsidR="005A005A" w:rsidRPr="000C67C6" w:rsidRDefault="005A005A" w:rsidP="002B5EEC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5A" w:rsidRPr="000C67C6" w:rsidRDefault="005A005A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</w:t>
            </w: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 xml:space="preserve">terminów: </w:t>
            </w:r>
            <w:r w:rsidR="005B4D8B" w:rsidRPr="00B9553B">
              <w:rPr>
                <w:rFonts w:ascii="Calibri" w:hAnsi="Calibri" w:cs="HelveticaNeueLTPro-Roman"/>
                <w:i/>
                <w:sz w:val="20"/>
                <w:szCs w:val="20"/>
              </w:rPr>
              <w:t>rusyfikacja</w:t>
            </w: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>,</w:t>
            </w:r>
            <w:r w:rsidRPr="00B9553B">
              <w:rPr>
                <w:rFonts w:ascii="Calibri" w:hAnsi="Calibri" w:cs="HelveticaNeueLTPro-Roman"/>
                <w:i/>
                <w:sz w:val="20"/>
                <w:szCs w:val="20"/>
              </w:rPr>
              <w:t>Wielka Emigracja</w:t>
            </w:r>
            <w:r w:rsidR="00F04C01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5A005A" w:rsidRPr="000C67C6" w:rsidRDefault="005A005A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identyfikuje postacie: Fryderyka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Chopina, Adama Mickiewicza, JuliuszaSłowackiego</w:t>
            </w:r>
            <w:r w:rsidR="00F04C01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5A005A" w:rsidRPr="000C67C6" w:rsidRDefault="005A005A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wymienia przyczyny Wielkiej Emigracji</w:t>
            </w:r>
            <w:r w:rsidR="00F04C01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5A005A" w:rsidRPr="000C67C6" w:rsidRDefault="005A005A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</w:t>
            </w:r>
            <w:r w:rsidR="00F04C01" w:rsidRPr="000C67C6">
              <w:rPr>
                <w:rFonts w:ascii="Calibri" w:hAnsi="Calibri" w:cs="HelveticaNeueLTPro-Roman"/>
                <w:sz w:val="20"/>
                <w:szCs w:val="20"/>
              </w:rPr>
              <w:t>ymienia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główne kraje, do których emigrowali Polacy po upadkupowstania listopadowego</w:t>
            </w:r>
            <w:r w:rsidR="00F04C01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5A005A" w:rsidRPr="000C67C6" w:rsidRDefault="005A005A" w:rsidP="005A005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wskazuje przykłady polityki rusyfikacji w Królestwie Polskim po upadku powstania listopadowego</w:t>
            </w:r>
            <w:r w:rsidR="00C20916" w:rsidRPr="000C67C6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C95" w:rsidRPr="006909DC" w:rsidRDefault="005A005A" w:rsidP="006909DC">
            <w:pPr>
              <w:pStyle w:val="Bezodstpw"/>
              <w:rPr>
                <w:sz w:val="20"/>
                <w:szCs w:val="20"/>
              </w:rPr>
            </w:pPr>
            <w:r w:rsidRPr="006909DC">
              <w:rPr>
                <w:sz w:val="20"/>
                <w:szCs w:val="20"/>
              </w:rPr>
              <w:lastRenderedPageBreak/>
              <w:t xml:space="preserve">– wyjaśnia znaczenie terminów: </w:t>
            </w:r>
            <w:r w:rsidRPr="005F5A23">
              <w:rPr>
                <w:i/>
                <w:sz w:val="20"/>
                <w:szCs w:val="20"/>
              </w:rPr>
              <w:t>zsyłka</w:t>
            </w:r>
            <w:r w:rsidRPr="006909DC">
              <w:rPr>
                <w:sz w:val="20"/>
                <w:szCs w:val="20"/>
              </w:rPr>
              <w:t xml:space="preserve">, </w:t>
            </w:r>
            <w:r w:rsidR="00921975" w:rsidRPr="005F5A23">
              <w:rPr>
                <w:i/>
                <w:sz w:val="20"/>
                <w:szCs w:val="20"/>
              </w:rPr>
              <w:t>represja</w:t>
            </w:r>
            <w:r w:rsidR="00C20916" w:rsidRPr="006909DC">
              <w:rPr>
                <w:sz w:val="20"/>
                <w:szCs w:val="20"/>
              </w:rPr>
              <w:t>;</w:t>
            </w:r>
          </w:p>
          <w:p w:rsidR="005A005A" w:rsidRPr="000C67C6" w:rsidRDefault="005A005A" w:rsidP="00563CA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color w:val="00B0F0"/>
                <w:sz w:val="20"/>
                <w:szCs w:val="20"/>
              </w:rPr>
              <w:br/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</w:t>
            </w:r>
            <w:r w:rsidR="003F5FEA">
              <w:rPr>
                <w:rFonts w:ascii="Calibri" w:hAnsi="Calibri" w:cs="HelveticaNeueLTPro-Roman"/>
                <w:sz w:val="20"/>
                <w:szCs w:val="20"/>
              </w:rPr>
              <w:t xml:space="preserve">ć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Zygmunta Krasińskiego</w:t>
            </w:r>
            <w:r w:rsidR="00C20916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5A005A" w:rsidRPr="000C67C6" w:rsidRDefault="005A005A" w:rsidP="00563CA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>– wymienia formy działalności Polaków na emigracji</w:t>
            </w:r>
            <w:r w:rsidR="00C20916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5A005A" w:rsidRPr="000C67C6" w:rsidRDefault="005A005A" w:rsidP="005A005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</w:t>
            </w:r>
            <w:r w:rsidR="00C20916" w:rsidRPr="000C67C6">
              <w:rPr>
                <w:rFonts w:ascii="Calibri" w:hAnsi="Calibri"/>
                <w:sz w:val="20"/>
                <w:szCs w:val="20"/>
              </w:rPr>
              <w:t>omawia przykłady polityki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władz rosyjskich wobec Królestwa Polskiego</w:t>
            </w:r>
            <w:r w:rsidR="00C20916" w:rsidRPr="000C67C6">
              <w:rPr>
                <w:rFonts w:ascii="Calibri" w:hAnsi="Calibri"/>
                <w:color w:val="00B0F0"/>
                <w:sz w:val="20"/>
                <w:szCs w:val="20"/>
              </w:rPr>
              <w:t>.</w:t>
            </w:r>
          </w:p>
          <w:p w:rsidR="005A005A" w:rsidRPr="000C67C6" w:rsidRDefault="005A005A" w:rsidP="005A005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6" w:rsidRPr="000C67C6" w:rsidRDefault="00630DF3" w:rsidP="00C20916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terminów: </w:t>
            </w:r>
            <w:r w:rsidR="00C20916" w:rsidRPr="0003347C">
              <w:rPr>
                <w:rFonts w:ascii="Calibri" w:hAnsi="Calibri" w:cs="HelveticaNeueLTPro-Roman"/>
                <w:i/>
                <w:sz w:val="20"/>
                <w:szCs w:val="20"/>
              </w:rPr>
              <w:t>Statutorganiczny</w:t>
            </w:r>
            <w:r w:rsidR="00921975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921975" w:rsidRPr="0003347C">
              <w:rPr>
                <w:rFonts w:ascii="Calibri" w:hAnsi="Calibri" w:cs="HelveticaNeueLTPro-Roman"/>
                <w:i/>
                <w:sz w:val="20"/>
                <w:szCs w:val="20"/>
              </w:rPr>
              <w:t>kontrybucja</w:t>
            </w:r>
            <w:r w:rsidR="00C20916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3F5FEA" w:rsidRPr="003F5FEA" w:rsidRDefault="003F5FEA" w:rsidP="003F5FE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5A" w:rsidRPr="000C67C6" w:rsidRDefault="005A005A" w:rsidP="00C20916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pacing w:val="-4"/>
                <w:kern w:val="24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zna dat</w:t>
            </w:r>
            <w:r w:rsidR="003F5FEA">
              <w:rPr>
                <w:rFonts w:ascii="Calibri" w:hAnsi="Calibri" w:cs="HelveticaNeueLTPro-Roman"/>
                <w:sz w:val="20"/>
                <w:szCs w:val="20"/>
              </w:rPr>
              <w:t>ę</w:t>
            </w:r>
            <w:r w:rsidR="00C20916" w:rsidRPr="000C67C6">
              <w:rPr>
                <w:rFonts w:ascii="Calibri" w:hAnsi="Calibri" w:cs="HelveticaNeueLTPro-Roman"/>
                <w:sz w:val="20"/>
                <w:szCs w:val="20"/>
              </w:rPr>
              <w:t xml:space="preserve"> wprowadzenia Statutu organicznego (1832);</w:t>
            </w:r>
          </w:p>
          <w:p w:rsidR="005A005A" w:rsidRPr="000C67C6" w:rsidRDefault="005A005A" w:rsidP="005A005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omawia represje </w:t>
            </w: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 xml:space="preserve">popowstaniowe </w:t>
            </w:r>
            <w:r w:rsidRPr="000C67C6">
              <w:rPr>
                <w:rFonts w:ascii="Calibri" w:hAnsi="Calibri"/>
                <w:sz w:val="20"/>
                <w:szCs w:val="20"/>
              </w:rPr>
              <w:br/>
              <w:t>w zaborze pruskim</w:t>
            </w:r>
            <w:r w:rsidR="005B4D8B" w:rsidRPr="000C67C6">
              <w:rPr>
                <w:rFonts w:ascii="Calibri" w:hAnsi="Calibri"/>
                <w:sz w:val="20"/>
                <w:szCs w:val="20"/>
              </w:rPr>
              <w:t>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8B" w:rsidRPr="000C67C6" w:rsidRDefault="005B4D8B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zna daty: wprowadzenia rosyjskiego kodeksu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karnego w Królestwie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Polskim (1847);</w:t>
            </w:r>
          </w:p>
          <w:p w:rsidR="005A005A" w:rsidRPr="000C67C6" w:rsidRDefault="005A005A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opisuje działalność </w:t>
            </w: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>kulturalną Polaków na emigracji</w:t>
            </w:r>
            <w:r w:rsidR="005B4D8B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5A005A" w:rsidRPr="000C67C6" w:rsidRDefault="005A005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ocenia politykę władz zaborczych wobec Polaków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po upadku powstania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listopadowego</w:t>
            </w:r>
            <w:r w:rsidR="005B4D8B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</w:tr>
      <w:tr w:rsidR="005A005A" w:rsidRPr="000C67C6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05A" w:rsidRPr="000C67C6" w:rsidRDefault="003F5FEA" w:rsidP="00ED5CBE">
            <w:pPr>
              <w:spacing w:after="0"/>
              <w:rPr>
                <w:rFonts w:cstheme="minorHAnsi"/>
                <w:sz w:val="20"/>
                <w:szCs w:val="20"/>
                <w:highlight w:val="cyan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>4. [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5.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]</w:t>
            </w:r>
            <w:r w:rsidR="005A005A" w:rsidRPr="000C67C6">
              <w:rPr>
                <w:rFonts w:cstheme="minorHAnsi"/>
                <w:sz w:val="20"/>
                <w:szCs w:val="20"/>
              </w:rPr>
              <w:t>Kultura polska pod zaborami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05A" w:rsidRPr="000C67C6" w:rsidRDefault="005A005A" w:rsidP="00D26F8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kultura polska i oświata w zaborach pruskim, austriackim i w Rzeczypospolitej Krakowskiej</w:t>
            </w:r>
          </w:p>
          <w:p w:rsidR="005A005A" w:rsidRPr="000C67C6" w:rsidRDefault="005A005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kultura polska po rozbiorach</w:t>
            </w:r>
          </w:p>
          <w:p w:rsidR="005A005A" w:rsidRPr="000C67C6" w:rsidRDefault="005A005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idee romantyzmu</w:t>
            </w:r>
          </w:p>
          <w:p w:rsidR="005A005A" w:rsidRPr="000C67C6" w:rsidRDefault="005A005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osiągnięcia kultury polskiej doby romantyzmu</w:t>
            </w:r>
          </w:p>
          <w:p w:rsidR="005A005A" w:rsidRPr="000C67C6" w:rsidRDefault="005A005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polski mesjanizm</w:t>
            </w:r>
          </w:p>
          <w:p w:rsidR="005A005A" w:rsidRPr="000C67C6" w:rsidRDefault="005A005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początki badań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historii Polski</w:t>
            </w:r>
          </w:p>
          <w:p w:rsidR="005A005A" w:rsidRPr="000C67C6" w:rsidRDefault="005A005A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racjonalizm,romantyzm</w:t>
            </w:r>
            <w:r w:rsidRPr="000C67C6">
              <w:rPr>
                <w:rFonts w:cstheme="minorHAnsi"/>
                <w:sz w:val="20"/>
                <w:szCs w:val="20"/>
              </w:rPr>
              <w:t>,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 mesjanizm</w:t>
            </w:r>
          </w:p>
          <w:p w:rsidR="005A005A" w:rsidRPr="000C67C6" w:rsidRDefault="005A005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postacie historyczne: Fryderyk Chopin, Adam Mickiewicz, Juliusz Słowacki, Andrzej Towiański, Artur Grottger, Joachim Lelewel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05A" w:rsidRPr="000C67C6" w:rsidRDefault="005A005A" w:rsidP="002B5EE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charakteryzuje </w:t>
            </w:r>
            <w:r w:rsidR="002B5EEC">
              <w:rPr>
                <w:rFonts w:cstheme="minorHAnsi"/>
                <w:sz w:val="20"/>
                <w:szCs w:val="20"/>
              </w:rPr>
              <w:t>znaczenie</w:t>
            </w:r>
            <w:r w:rsidRPr="000C67C6">
              <w:rPr>
                <w:rFonts w:cstheme="minorHAnsi"/>
                <w:sz w:val="20"/>
                <w:szCs w:val="20"/>
              </w:rPr>
              <w:t xml:space="preserve"> Wielkiej Emigracji (XX.</w:t>
            </w:r>
            <w:r w:rsidR="002B5EEC">
              <w:rPr>
                <w:rFonts w:cstheme="minorHAnsi"/>
                <w:sz w:val="20"/>
                <w:szCs w:val="20"/>
              </w:rPr>
              <w:t>4</w:t>
            </w:r>
            <w:r w:rsidRPr="000C67C6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5A" w:rsidRPr="000C67C6" w:rsidRDefault="005A005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wyjaśnia znaczenie terminu romantyzm</w:t>
            </w:r>
            <w:r w:rsidR="003A744D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3A744D" w:rsidRPr="000C67C6" w:rsidRDefault="005A005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postacie: Adama Mickiewicza, Juliusza Słowackiego, Fryderyka Chopina</w:t>
            </w:r>
            <w:r w:rsidR="005C1418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5A005A" w:rsidRPr="000C67C6" w:rsidRDefault="005A005A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wymienia poglądy romantyków</w:t>
            </w:r>
            <w:r w:rsidR="005C1418" w:rsidRPr="000C67C6">
              <w:rPr>
                <w:rFonts w:ascii="Calibri" w:hAnsi="Calibri"/>
                <w:sz w:val="20"/>
                <w:szCs w:val="20"/>
              </w:rPr>
              <w:t>.</w:t>
            </w:r>
          </w:p>
          <w:p w:rsidR="005A005A" w:rsidRPr="000C67C6" w:rsidRDefault="005A005A" w:rsidP="001065D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5A" w:rsidRPr="000C67C6" w:rsidRDefault="005A005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wyjaśnia zn</w:t>
            </w:r>
            <w:r w:rsidR="00630DF3" w:rsidRPr="000C67C6">
              <w:rPr>
                <w:rFonts w:ascii="Calibri" w:hAnsi="Calibri" w:cs="HelveticaNeueLTPro-Roman"/>
                <w:sz w:val="20"/>
                <w:szCs w:val="20"/>
              </w:rPr>
              <w:t xml:space="preserve">aczenie terminu: </w:t>
            </w:r>
            <w:r w:rsidRPr="00463983">
              <w:rPr>
                <w:rFonts w:ascii="Calibri" w:hAnsi="Calibri" w:cs="HelveticaNeueLTPro-Roman"/>
                <w:i/>
                <w:sz w:val="20"/>
                <w:szCs w:val="20"/>
              </w:rPr>
              <w:t>racjonalizm</w:t>
            </w:r>
            <w:r w:rsidR="005C1418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5C1418" w:rsidRPr="00463983">
              <w:rPr>
                <w:rFonts w:ascii="Calibri" w:hAnsi="Calibri" w:cs="HelveticaNeueLTPro-Roman"/>
                <w:i/>
                <w:spacing w:val="-8"/>
                <w:kern w:val="24"/>
                <w:sz w:val="20"/>
                <w:szCs w:val="20"/>
              </w:rPr>
              <w:t>mesjanizm</w:t>
            </w:r>
            <w:r w:rsidR="005C1418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3A744D" w:rsidRDefault="003A744D" w:rsidP="00060FFA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 Joachima Lelewela, Adama Jerzego Czartoryskiego;</w:t>
            </w:r>
          </w:p>
          <w:p w:rsidR="00060FFA" w:rsidRPr="00060FFA" w:rsidRDefault="00060FFA" w:rsidP="00060FFA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sz w:val="20"/>
                <w:szCs w:val="20"/>
              </w:rPr>
            </w:pPr>
          </w:p>
          <w:p w:rsidR="005C1418" w:rsidRPr="000C67C6" w:rsidRDefault="00F747A6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</w:t>
            </w:r>
            <w:r w:rsidR="00921975" w:rsidRPr="000C67C6">
              <w:rPr>
                <w:rFonts w:ascii="Calibri" w:hAnsi="Calibri" w:cs="HelveticaNeueLTPro-Roman"/>
                <w:sz w:val="20"/>
                <w:szCs w:val="20"/>
              </w:rPr>
              <w:t xml:space="preserve">wymienia </w:t>
            </w:r>
            <w:r w:rsidR="00060FFA">
              <w:rPr>
                <w:rFonts w:ascii="Calibri" w:hAnsi="Calibri" w:cs="HelveticaNeueLTPro-Roman"/>
                <w:sz w:val="20"/>
                <w:szCs w:val="20"/>
              </w:rPr>
              <w:t xml:space="preserve">przykłady dzieł polskich </w:t>
            </w:r>
            <w:r w:rsidR="005C1418"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romantyków;</w:t>
            </w:r>
          </w:p>
          <w:p w:rsidR="005A005A" w:rsidRPr="000C67C6" w:rsidRDefault="00F747A6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</w:t>
            </w:r>
            <w:r w:rsidR="00921975" w:rsidRPr="000C67C6">
              <w:rPr>
                <w:rFonts w:ascii="Calibri" w:hAnsi="Calibri" w:cs="HelveticaNeueLTPro-Roman"/>
                <w:sz w:val="20"/>
                <w:szCs w:val="20"/>
              </w:rPr>
              <w:t xml:space="preserve">wymienia </w:t>
            </w:r>
            <w:r w:rsidR="00502C41" w:rsidRPr="000C67C6">
              <w:rPr>
                <w:rFonts w:ascii="Calibri" w:hAnsi="Calibri" w:cs="HelveticaNeueLTPro-Roman"/>
                <w:sz w:val="20"/>
                <w:szCs w:val="20"/>
              </w:rPr>
              <w:t>przykłady szkół dzi</w:t>
            </w:r>
            <w:r w:rsidR="003A744D" w:rsidRPr="000C67C6">
              <w:rPr>
                <w:rFonts w:ascii="Calibri" w:hAnsi="Calibri" w:cs="HelveticaNeueLTPro-Roman"/>
                <w:sz w:val="20"/>
                <w:szCs w:val="20"/>
              </w:rPr>
              <w:t>ałających  w Królestwie Polskim.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418" w:rsidRPr="000C67C6" w:rsidRDefault="005C1418" w:rsidP="005C1418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 identyfikuje postać</w:t>
            </w:r>
            <w:r w:rsidR="00630DF3" w:rsidRPr="000C67C6">
              <w:rPr>
                <w:rFonts w:ascii="Calibri" w:hAnsi="Calibri" w:cs="HelveticaNeueLTPro-Roman"/>
                <w:sz w:val="20"/>
                <w:szCs w:val="20"/>
              </w:rPr>
              <w:t xml:space="preserve">: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Joachima Lelewela, Artura Grottgera;</w:t>
            </w:r>
          </w:p>
          <w:p w:rsidR="005A005A" w:rsidRPr="000C67C6" w:rsidRDefault="005A005A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charakteryzuje warunki, w jakich ukształtował się polski romantyzm</w:t>
            </w:r>
            <w:r w:rsidR="005C1418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5C1418" w:rsidRPr="000C67C6" w:rsidRDefault="005C1418" w:rsidP="005C1418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wyjaśnia, na czym polegał konflikt romantyków</w:t>
            </w:r>
            <w:r w:rsidRPr="000C67C6">
              <w:rPr>
                <w:rFonts w:ascii="Calibri" w:hAnsi="Calibri"/>
                <w:sz w:val="20"/>
                <w:szCs w:val="20"/>
              </w:rPr>
              <w:br/>
            </w: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>z klasykami.</w:t>
            </w:r>
          </w:p>
          <w:p w:rsidR="005C1418" w:rsidRPr="000C67C6" w:rsidRDefault="005C1418" w:rsidP="001065D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</w:p>
          <w:p w:rsidR="005A005A" w:rsidRPr="000C67C6" w:rsidRDefault="005A005A" w:rsidP="001065D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05A" w:rsidRPr="000C67C6" w:rsidRDefault="003A744D" w:rsidP="003A744D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>− identyfikuje postacie: Andrzeja Towiańskiego, Artura Grottgera, Antoniego Malczewskiego;</w:t>
            </w:r>
          </w:p>
          <w:p w:rsidR="003A744D" w:rsidRPr="000C67C6" w:rsidRDefault="003A744D" w:rsidP="003A744D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sz w:val="20"/>
                <w:szCs w:val="20"/>
              </w:rPr>
            </w:pPr>
          </w:p>
          <w:p w:rsidR="005A005A" w:rsidRPr="000C67C6" w:rsidRDefault="005A005A" w:rsidP="001065D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przedstawia sytuację kultury polskiej po utracie niepodległości</w:t>
            </w:r>
            <w:r w:rsidR="005C1418" w:rsidRPr="000C67C6">
              <w:rPr>
                <w:rFonts w:ascii="Calibri" w:hAnsi="Calibri"/>
                <w:color w:val="00B0F0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418" w:rsidRPr="000C67C6" w:rsidRDefault="005C1418" w:rsidP="005C1418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zna datę</w:t>
            </w:r>
            <w:r w:rsidR="00921975" w:rsidRPr="000C67C6">
              <w:rPr>
                <w:rFonts w:ascii="Calibri" w:hAnsi="Calibri" w:cs="HelveticaNeueLTPro-Roman"/>
                <w:sz w:val="20"/>
                <w:szCs w:val="20"/>
              </w:rPr>
              <w:t>: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otwarcia Zakładu Narodowego im. Ossolińskich  we Lwowie (1817), otwarcia Uniwersytetu Warszawskiego (1816);</w:t>
            </w:r>
          </w:p>
          <w:p w:rsidR="005A005A" w:rsidRPr="000C67C6" w:rsidRDefault="005A005A" w:rsidP="005A005A">
            <w:pPr>
              <w:spacing w:after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ocenia wpływ romantyzmu na niepodległościowe postawy Polaków</w:t>
            </w:r>
          </w:p>
        </w:tc>
      </w:tr>
      <w:tr w:rsidR="005B4D8B" w:rsidRPr="000C67C6" w:rsidTr="00C40228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B4D8B" w:rsidRPr="000C67C6" w:rsidRDefault="005B4D8B" w:rsidP="005B4D8B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lastRenderedPageBreak/>
              <w:t>Rozdział III: Europa i świat po Wiośnie Ludów</w:t>
            </w:r>
          </w:p>
        </w:tc>
      </w:tr>
      <w:tr w:rsidR="0076497A" w:rsidRPr="000C67C6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1. Stany Zjednoczone w XIX wieku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rozwój terytorialny Stanów Zjednoczonych</w:t>
            </w:r>
          </w:p>
          <w:p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rozwój demograficzny, napływ imigrantów, osadnictwo i los rdzennych mieszkańców Ameryki Północnej</w:t>
            </w:r>
          </w:p>
          <w:p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dualizm gospodarczy i polityczny Stanów Zjednoczonych w połowie XIX w.</w:t>
            </w:r>
          </w:p>
          <w:p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problem niewolnictwa i ruch abolicjonistyczny</w:t>
            </w:r>
          </w:p>
          <w:p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przyczyny i przebieg wojny secesyjnej</w:t>
            </w:r>
          </w:p>
          <w:p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skutki wojny domowej</w:t>
            </w:r>
          </w:p>
          <w:p w:rsidR="0076497A" w:rsidRPr="000C67C6" w:rsidRDefault="0076497A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abolicjonizm, secesja, Unia, Konfederacja</w:t>
            </w:r>
            <w:r w:rsidRPr="000C67C6">
              <w:rPr>
                <w:rFonts w:cstheme="minorHAnsi"/>
                <w:sz w:val="20"/>
                <w:szCs w:val="20"/>
              </w:rPr>
              <w:t>,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 dyskryminacja</w:t>
            </w:r>
          </w:p>
          <w:p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postać historyczna: Abraham Lincoln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prezentuje przyczyny i skutki wojny secesyjne</w:t>
            </w:r>
            <w:r w:rsidR="002B5EEC">
              <w:rPr>
                <w:rFonts w:cstheme="minorHAnsi"/>
                <w:sz w:val="20"/>
                <w:szCs w:val="20"/>
              </w:rPr>
              <w:t>j w Stanach Zjednoczonych (XXII</w:t>
            </w:r>
            <w:r w:rsidRPr="000C67C6">
              <w:rPr>
                <w:rFonts w:cstheme="minorHAnsi"/>
                <w:sz w:val="20"/>
                <w:szCs w:val="20"/>
              </w:rPr>
              <w:t>.2)</w:t>
            </w:r>
          </w:p>
          <w:p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terminów: </w:t>
            </w:r>
            <w:r w:rsidR="00656427" w:rsidRPr="00C71FD6">
              <w:rPr>
                <w:rFonts w:ascii="Calibri" w:hAnsi="Calibri" w:cs="HelveticaNeueLTPro-Roman"/>
                <w:i/>
                <w:sz w:val="20"/>
                <w:szCs w:val="20"/>
              </w:rPr>
              <w:t>secesja</w:t>
            </w:r>
            <w:r w:rsidR="00656427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C71FD6">
              <w:rPr>
                <w:rFonts w:ascii="Calibri" w:hAnsi="Calibri" w:cs="HelveticaNeueLTPro-Roman"/>
                <w:i/>
                <w:sz w:val="20"/>
                <w:szCs w:val="20"/>
              </w:rPr>
              <w:t>Północ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C71FD6">
              <w:rPr>
                <w:rFonts w:ascii="Calibri" w:hAnsi="Calibri" w:cs="HelveticaNeueLTPro-Roman"/>
                <w:i/>
                <w:sz w:val="20"/>
                <w:szCs w:val="20"/>
              </w:rPr>
              <w:t>Południe</w:t>
            </w:r>
            <w:r w:rsidR="00AC26C0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AC26C0" w:rsidRPr="00C71FD6">
              <w:rPr>
                <w:rFonts w:ascii="Calibri" w:hAnsi="Calibri" w:cs="HelveticaNeueLTPro-Roman"/>
                <w:i/>
                <w:sz w:val="20"/>
                <w:szCs w:val="20"/>
              </w:rPr>
              <w:t>dyskryminacja</w:t>
            </w:r>
            <w:r w:rsidR="0040626E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060FFA" w:rsidRPr="00060FFA" w:rsidRDefault="0076497A" w:rsidP="00060FFA">
            <w:pPr>
              <w:pStyle w:val="Bezodstpw"/>
              <w:rPr>
                <w:sz w:val="20"/>
                <w:szCs w:val="20"/>
              </w:rPr>
            </w:pPr>
            <w:r w:rsidRPr="00060FFA">
              <w:rPr>
                <w:sz w:val="20"/>
                <w:szCs w:val="20"/>
              </w:rPr>
              <w:t>– zna datę wojny secesyjnej (1861–1865)</w:t>
            </w:r>
            <w:r w:rsidR="00060FFA" w:rsidRPr="00060FFA">
              <w:rPr>
                <w:sz w:val="20"/>
                <w:szCs w:val="20"/>
              </w:rPr>
              <w:t>;</w:t>
            </w:r>
          </w:p>
          <w:p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– identyfikuje postać Abrahama Lincolna</w:t>
            </w:r>
            <w:r w:rsidR="0040626E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– wymienia przyczyny</w:t>
            </w:r>
            <w:r w:rsidRPr="000C67C6">
              <w:rPr>
                <w:rFonts w:ascii="Calibri" w:hAnsi="Calibri" w:cs="HelveticaNeueLTPro-Roman"/>
                <w:kern w:val="24"/>
                <w:sz w:val="20"/>
                <w:szCs w:val="20"/>
              </w:rPr>
              <w:t>i skutki wojny secesyjnej</w:t>
            </w:r>
            <w:r w:rsidR="0040626E" w:rsidRPr="000C67C6">
              <w:rPr>
                <w:rFonts w:ascii="Calibri" w:hAnsi="Calibri" w:cs="HelveticaNeueLTPro-Roman"/>
                <w:kern w:val="24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wyjaśnia znaczenie terminów:</w:t>
            </w:r>
            <w:r w:rsidR="00656427" w:rsidRPr="00931072">
              <w:rPr>
                <w:rFonts w:ascii="Calibri" w:hAnsi="Calibri" w:cs="HelveticaNeueLTPro-Roman"/>
                <w:i/>
                <w:sz w:val="20"/>
                <w:szCs w:val="20"/>
              </w:rPr>
              <w:t>wojna secesyjna</w:t>
            </w:r>
            <w:r w:rsidR="00656427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931072">
              <w:rPr>
                <w:rFonts w:ascii="Calibri" w:hAnsi="Calibri" w:cs="HelveticaNeueLTPro-Roman"/>
                <w:i/>
                <w:sz w:val="20"/>
                <w:szCs w:val="20"/>
              </w:rPr>
              <w:t>Konfed</w:t>
            </w:r>
            <w:r w:rsidR="00BF2B1F" w:rsidRPr="00931072">
              <w:rPr>
                <w:rFonts w:ascii="Calibri" w:hAnsi="Calibri" w:cs="HelveticaNeueLTPro-Roman"/>
                <w:i/>
                <w:sz w:val="20"/>
                <w:szCs w:val="20"/>
              </w:rPr>
              <w:t>eracja</w:t>
            </w:r>
            <w:r w:rsidR="00BF2B1F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BF2B1F" w:rsidRPr="005C739F">
              <w:rPr>
                <w:rFonts w:ascii="Calibri" w:hAnsi="Calibri" w:cs="HelveticaNeueLTPro-Roman"/>
                <w:i/>
                <w:sz w:val="20"/>
                <w:szCs w:val="20"/>
              </w:rPr>
              <w:t>Unia</w:t>
            </w:r>
            <w:r w:rsidR="00BF2B1F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921975" w:rsidRPr="009428AA" w:rsidRDefault="0076497A" w:rsidP="009428AA">
            <w:pPr>
              <w:pStyle w:val="Bezodstpw"/>
              <w:rPr>
                <w:sz w:val="20"/>
                <w:szCs w:val="20"/>
              </w:rPr>
            </w:pPr>
            <w:r w:rsidRPr="009428AA">
              <w:rPr>
                <w:sz w:val="20"/>
                <w:szCs w:val="20"/>
              </w:rPr>
              <w:t>– zna datę wydania dekretu o zniesieniu niewolnictwa (1863)</w:t>
            </w:r>
            <w:r w:rsidR="00BF2B1F" w:rsidRPr="009428AA">
              <w:rPr>
                <w:sz w:val="20"/>
                <w:szCs w:val="20"/>
              </w:rPr>
              <w:t>;</w:t>
            </w:r>
          </w:p>
          <w:p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color w:val="00B0F0"/>
                <w:sz w:val="20"/>
                <w:szCs w:val="20"/>
              </w:rPr>
              <w:br/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postacie: Roberta Lee, Ulyssesa Granta</w:t>
            </w:r>
            <w:r w:rsidR="00BF2B1F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charakteryzuje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sytuację gospodarczą,społeczną i polityczną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Północy i Południa</w:t>
            </w:r>
            <w:r w:rsidR="00BF2B1F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6497A" w:rsidRPr="000C67C6" w:rsidRDefault="0076497A" w:rsidP="00452667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</w:t>
            </w:r>
            <w:r w:rsidR="00452667" w:rsidRPr="000C67C6">
              <w:rPr>
                <w:rFonts w:ascii="Calibri" w:hAnsi="Calibri"/>
                <w:sz w:val="20"/>
                <w:szCs w:val="20"/>
              </w:rPr>
              <w:t>wymienia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skutki </w:t>
            </w: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>wojny secesyjnej</w:t>
            </w:r>
            <w:r w:rsidR="00452667" w:rsidRPr="000C67C6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terminów: </w:t>
            </w:r>
            <w:r w:rsidRPr="005C739F">
              <w:rPr>
                <w:rFonts w:ascii="Calibri" w:hAnsi="Calibri" w:cs="HelveticaNeueLTPro-Roman"/>
                <w:i/>
                <w:sz w:val="20"/>
                <w:szCs w:val="20"/>
              </w:rPr>
              <w:t>taktyka spalonej ziemi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5C739F">
              <w:rPr>
                <w:rFonts w:ascii="Calibri" w:hAnsi="Calibri" w:cs="HelveticaNeueLTPro-Roman"/>
                <w:i/>
                <w:sz w:val="20"/>
                <w:szCs w:val="20"/>
              </w:rPr>
              <w:t>abolicjonizm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5C739F">
              <w:rPr>
                <w:rFonts w:ascii="Calibri" w:hAnsi="Calibri" w:cs="HelveticaNeueLTPro-Roman"/>
                <w:i/>
                <w:sz w:val="20"/>
                <w:szCs w:val="20"/>
              </w:rPr>
              <w:t>demokraci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5C739F">
              <w:rPr>
                <w:rFonts w:ascii="Calibri" w:hAnsi="Calibri" w:cs="HelveticaNeueLTPro-Roman"/>
                <w:i/>
                <w:sz w:val="20"/>
                <w:szCs w:val="20"/>
              </w:rPr>
              <w:t>republikanie</w:t>
            </w:r>
            <w:r w:rsidR="00452667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zna daty: wyboru Abrahama Lincolna na prezydenta USA </w:t>
            </w:r>
            <w:r w:rsidRPr="000C67C6">
              <w:rPr>
                <w:rFonts w:ascii="Calibri" w:hAnsi="Calibri" w:cs="HelveticaNeueLTPro-Roman"/>
                <w:spacing w:val="-8"/>
                <w:kern w:val="24"/>
                <w:sz w:val="20"/>
                <w:szCs w:val="20"/>
              </w:rPr>
              <w:t xml:space="preserve">(1860), </w:t>
            </w:r>
            <w:r w:rsidRPr="000C67C6">
              <w:rPr>
                <w:rFonts w:ascii="Calibri" w:hAnsi="Calibri" w:cs="HelveticaNeueLTPro-Roman"/>
                <w:kern w:val="24"/>
                <w:sz w:val="20"/>
                <w:szCs w:val="20"/>
              </w:rPr>
              <w:t>secesji Karoliny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Południowej (1860), powstania Skonfederowanych </w:t>
            </w:r>
            <w:r w:rsidRPr="000C67C6">
              <w:rPr>
                <w:rFonts w:ascii="Calibri" w:hAnsi="Calibri" w:cs="HelveticaNeueLTPro-Roman"/>
                <w:spacing w:val="-12"/>
                <w:kern w:val="24"/>
                <w:sz w:val="20"/>
                <w:szCs w:val="20"/>
              </w:rPr>
              <w:t>Stanów Ameryki (1861)</w:t>
            </w:r>
            <w:r w:rsidR="00452667" w:rsidRPr="000C67C6">
              <w:rPr>
                <w:rFonts w:ascii="Calibri" w:hAnsi="Calibri" w:cs="HelveticaNeueLTPro-Roman"/>
                <w:spacing w:val="-12"/>
                <w:kern w:val="24"/>
                <w:sz w:val="20"/>
                <w:szCs w:val="20"/>
              </w:rPr>
              <w:t>;</w:t>
            </w:r>
          </w:p>
          <w:p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opisuje przebieg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wojny secesyjnej</w:t>
            </w:r>
            <w:r w:rsidR="00452667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wyjaśnia, jakie konsekwencje dla dalszego przebieguwojny miał dekret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o zniesieniu niewolnictwa</w:t>
            </w:r>
            <w:r w:rsidR="00452667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452667" w:rsidRPr="000C67C6" w:rsidRDefault="00452667" w:rsidP="004526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dzieli skutki wojny secesyjnej na: społeczne, polityczne i gospodarcze.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97A" w:rsidRPr="000C67C6" w:rsidRDefault="0076497A" w:rsidP="001065DA">
            <w:pPr>
              <w:rPr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zna daty: bitwy pod Gettysburgiem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(VII 1863), kapitulacji wojsk Konfederacji (VI 1865), ataku na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Fort Sumter (IV 1861)</w:t>
            </w:r>
            <w:r w:rsidR="00452667"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;</w:t>
            </w:r>
          </w:p>
          <w:p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wskazuje na mapie etapy rozwoju terytorialnego </w:t>
            </w:r>
            <w:r w:rsidRPr="000C67C6">
              <w:rPr>
                <w:rFonts w:ascii="Calibri" w:hAnsi="Calibri" w:cs="HelveticaNeueLTPro-Roman"/>
                <w:spacing w:val="-8"/>
                <w:kern w:val="24"/>
                <w:sz w:val="20"/>
                <w:szCs w:val="20"/>
              </w:rPr>
              <w:t>Stanów Zjednoczonych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w XIX w.</w:t>
            </w:r>
            <w:r w:rsidR="00452667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>– porównuje sytuację</w:t>
            </w:r>
            <w:r w:rsidRPr="000C67C6">
              <w:rPr>
                <w:rFonts w:ascii="Calibri" w:hAnsi="Calibri" w:cs="HelveticaNeueLTPro-Roman"/>
                <w:spacing w:val="-12"/>
                <w:kern w:val="24"/>
                <w:sz w:val="20"/>
                <w:szCs w:val="20"/>
              </w:rPr>
              <w:t>gospodarczą, społeczną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i polityczną Północy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i Południa</w:t>
            </w:r>
            <w:r w:rsidR="00452667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97A" w:rsidRPr="000C67C6" w:rsidRDefault="0076497A" w:rsidP="001065DA">
            <w:pPr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 xml:space="preserve">– ocenia znaczenie zniesienia niewolnictwa w </w:t>
            </w:r>
            <w:r w:rsidRPr="000C67C6">
              <w:rPr>
                <w:rFonts w:ascii="Calibri" w:hAnsi="Calibri"/>
                <w:spacing w:val="-10"/>
                <w:kern w:val="24"/>
                <w:sz w:val="20"/>
                <w:szCs w:val="20"/>
              </w:rPr>
              <w:t>Stanach Zjednoczonych</w:t>
            </w:r>
            <w:r w:rsidR="00452667" w:rsidRPr="000C67C6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76497A" w:rsidRPr="000C67C6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2. Zjednoczenie Włoch i Niemiec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rola Piemontu w procesie jednoczenia Włoch</w:t>
            </w:r>
          </w:p>
          <w:p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przebieg wojny z Austrią i rola Francji w procesie jednoczenia Włoch</w:t>
            </w:r>
          </w:p>
          <w:p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wyprawa „tysiąca czerwonych koszul”</w:t>
            </w:r>
          </w:p>
          <w:p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zjednoczenie Włoch i powstanie Królestwa Włoch</w:t>
            </w:r>
          </w:p>
          <w:p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koncepcje zjednoczenia Niemiec</w:t>
            </w:r>
          </w:p>
          <w:p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rola Prus w procesie jednoczenia Niemiec – polityka Ottona von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Bismarcka </w:t>
            </w:r>
          </w:p>
          <w:p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wojny Prus z Danią, Austrią i Francją oraz ich znaczenie dla poszerzania wpływów pruskich w Niemczech</w:t>
            </w:r>
          </w:p>
          <w:p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proklamacja Cesarstwa Niemieckiego </w:t>
            </w:r>
          </w:p>
          <w:p w:rsidR="0076497A" w:rsidRPr="000C67C6" w:rsidRDefault="0076497A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znaczenie terminów:</w:t>
            </w:r>
            <w:r w:rsidRPr="000C67C6">
              <w:rPr>
                <w:rFonts w:cstheme="minorHAnsi"/>
                <w:i/>
                <w:sz w:val="20"/>
                <w:szCs w:val="20"/>
              </w:rPr>
              <w:t>„czerwone koszule”</w:t>
            </w:r>
          </w:p>
          <w:p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postacie historyczne: Wiktor Emanuel II, Giuseppe Garibaldi, Otto von Bismarck, Wilhelm 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opisuje procesy zjedn</w:t>
            </w:r>
            <w:r w:rsidR="002B5EEC">
              <w:rPr>
                <w:rFonts w:cstheme="minorHAnsi"/>
                <w:sz w:val="20"/>
                <w:szCs w:val="20"/>
              </w:rPr>
              <w:t>oczeniowe Włoch i Niemiec (XXII</w:t>
            </w:r>
            <w:r w:rsidRPr="000C67C6">
              <w:rPr>
                <w:rFonts w:cstheme="minorHAnsi"/>
                <w:sz w:val="20"/>
                <w:szCs w:val="20"/>
              </w:rPr>
              <w:t>.1)</w:t>
            </w:r>
          </w:p>
          <w:p w:rsidR="0076497A" w:rsidRPr="000C67C6" w:rsidRDefault="0076497A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A" w:rsidRPr="009428AA" w:rsidRDefault="0076497A" w:rsidP="009428AA">
            <w:pPr>
              <w:pStyle w:val="Bezodstpw"/>
              <w:rPr>
                <w:spacing w:val="-8"/>
                <w:sz w:val="20"/>
                <w:szCs w:val="20"/>
              </w:rPr>
            </w:pPr>
            <w:r w:rsidRPr="009428AA">
              <w:rPr>
                <w:spacing w:val="-4"/>
                <w:sz w:val="20"/>
                <w:szCs w:val="20"/>
              </w:rPr>
              <w:t>– zna daty: powstania</w:t>
            </w:r>
            <w:r w:rsidRPr="009428AA">
              <w:rPr>
                <w:sz w:val="20"/>
                <w:szCs w:val="20"/>
              </w:rPr>
              <w:t xml:space="preserve"> Królestwa Włoch (1861), </w:t>
            </w:r>
            <w:r w:rsidRPr="009428AA">
              <w:rPr>
                <w:spacing w:val="-2"/>
                <w:sz w:val="20"/>
                <w:szCs w:val="20"/>
              </w:rPr>
              <w:t xml:space="preserve">ogłoszenia powstania </w:t>
            </w:r>
            <w:r w:rsidRPr="009428AA">
              <w:rPr>
                <w:sz w:val="20"/>
                <w:szCs w:val="20"/>
              </w:rPr>
              <w:t xml:space="preserve">II Rzeszy </w:t>
            </w:r>
            <w:r w:rsidRPr="009428AA">
              <w:rPr>
                <w:spacing w:val="-8"/>
                <w:sz w:val="20"/>
                <w:szCs w:val="20"/>
              </w:rPr>
              <w:t>Niemieckiej (18 I 1871)</w:t>
            </w:r>
            <w:r w:rsidR="00452667" w:rsidRPr="009428AA">
              <w:rPr>
                <w:spacing w:val="-8"/>
                <w:sz w:val="20"/>
                <w:szCs w:val="20"/>
              </w:rPr>
              <w:t>;</w:t>
            </w:r>
          </w:p>
          <w:p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pacing w:val="-8"/>
                <w:kern w:val="24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color w:val="00B0F0"/>
                <w:sz w:val="20"/>
                <w:szCs w:val="20"/>
              </w:rPr>
              <w:br/>
            </w:r>
            <w:r w:rsidR="00507D3F" w:rsidRPr="000C67C6">
              <w:rPr>
                <w:rFonts w:ascii="Calibri" w:hAnsi="Calibri" w:cs="HelveticaNeueLTPro-Roman"/>
                <w:sz w:val="20"/>
                <w:szCs w:val="20"/>
              </w:rPr>
              <w:t>– identyfikuje postać Giuseppe Garibaldiego</w:t>
            </w:r>
            <w:r w:rsidR="00752440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52440" w:rsidRPr="000C67C6" w:rsidRDefault="001073EB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</w:t>
            </w:r>
            <w:r w:rsidR="0015264C">
              <w:rPr>
                <w:rFonts w:ascii="Calibri" w:hAnsi="Calibri" w:cs="HelveticaNeueLTPro-Roman"/>
                <w:sz w:val="20"/>
                <w:szCs w:val="20"/>
              </w:rPr>
              <w:t>wymienia</w:t>
            </w:r>
            <w:r w:rsidR="00752440" w:rsidRPr="000C67C6">
              <w:rPr>
                <w:rFonts w:ascii="Calibri" w:hAnsi="Calibri" w:cs="HelveticaNeueLTPro-Roman"/>
                <w:sz w:val="20"/>
                <w:szCs w:val="20"/>
              </w:rPr>
              <w:t>, jakie wojny stoczono podczas jednoczenia Niemiec;</w:t>
            </w:r>
          </w:p>
          <w:p w:rsidR="00752440" w:rsidRPr="000C67C6" w:rsidRDefault="007647D0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</w:t>
            </w:r>
            <w:r w:rsidR="0015264C">
              <w:rPr>
                <w:rFonts w:ascii="Calibri" w:hAnsi="Calibri" w:cs="HelveticaNeueLTPro-Roman"/>
                <w:sz w:val="20"/>
                <w:szCs w:val="20"/>
              </w:rPr>
              <w:t>wymienia</w:t>
            </w:r>
            <w:r w:rsidR="00752440" w:rsidRPr="000C67C6">
              <w:rPr>
                <w:rFonts w:ascii="Calibri" w:hAnsi="Calibri" w:cs="HelveticaNeueLTPro-Roman"/>
                <w:sz w:val="20"/>
                <w:szCs w:val="20"/>
              </w:rPr>
              <w:t xml:space="preserve"> wydarzenia, które doprowadziły do </w:t>
            </w:r>
            <w:r w:rsidR="00752440"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zjednoczenia Włoch.</w:t>
            </w:r>
          </w:p>
          <w:p w:rsidR="00752440" w:rsidRPr="000C67C6" w:rsidRDefault="00752440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pacing w:val="-8"/>
                <w:kern w:val="24"/>
                <w:sz w:val="20"/>
                <w:szCs w:val="20"/>
              </w:rPr>
            </w:pPr>
          </w:p>
          <w:p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97A" w:rsidRPr="000C67C6" w:rsidRDefault="00921975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 wyjaśnia znaczenie terminu</w:t>
            </w:r>
            <w:r w:rsidR="0076497A" w:rsidRPr="00EC1646">
              <w:rPr>
                <w:rFonts w:ascii="Calibri" w:hAnsi="Calibri" w:cs="HelveticaNeueLTPro-Roman"/>
                <w:i/>
                <w:sz w:val="20"/>
                <w:szCs w:val="20"/>
              </w:rPr>
              <w:t>wyprawa „tysiąca czerwonych koszul”</w:t>
            </w:r>
            <w:r w:rsidR="00752440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52440" w:rsidRPr="000C67C6" w:rsidRDefault="0076497A" w:rsidP="00752440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zna daty: wojny Prus z </w:t>
            </w:r>
            <w:r w:rsidR="00AD49EA">
              <w:rPr>
                <w:rFonts w:ascii="Calibri" w:hAnsi="Calibri" w:cs="HelveticaNeueLTPro-Roman"/>
                <w:sz w:val="20"/>
                <w:szCs w:val="20"/>
              </w:rPr>
              <w:t>Austrią (1866), wojny francusko-</w:t>
            </w:r>
            <w:r w:rsidR="007067C7">
              <w:rPr>
                <w:rFonts w:ascii="Calibri" w:hAnsi="Calibri" w:cs="HelveticaNeueLTPro-Roman"/>
                <w:sz w:val="20"/>
                <w:szCs w:val="20"/>
              </w:rPr>
              <w:t>pruskiej (1870-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1871)</w:t>
            </w:r>
            <w:r w:rsidR="00752440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52440" w:rsidRPr="000C67C6" w:rsidRDefault="00752440" w:rsidP="004F5A15">
            <w:pPr>
              <w:autoSpaceDE w:val="0"/>
              <w:autoSpaceDN w:val="0"/>
              <w:adjustRightInd w:val="0"/>
              <w:ind w:right="-108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postacie:, Wilhelma I</w:t>
            </w:r>
            <w:r w:rsidR="00CF1D98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CF1D98" w:rsidRPr="000C67C6">
              <w:rPr>
                <w:rFonts w:cs="Humanst521EU-Normal"/>
                <w:sz w:val="20"/>
                <w:szCs w:val="20"/>
              </w:rPr>
              <w:t>Wiktora Emanuela II</w:t>
            </w:r>
            <w:r w:rsidR="00507D3F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507D3F" w:rsidRPr="000C67C6">
              <w:rPr>
                <w:rFonts w:ascii="Calibri" w:hAnsi="Calibri" w:cs="HelveticaNeueLTPro-Roman"/>
                <w:sz w:val="20"/>
                <w:szCs w:val="20"/>
              </w:rPr>
              <w:t>Ottona von Bismarcka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wyjaśnia, jaką rolę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w jednoczeniu Włoch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odegrał Giuseppe Garibaldi</w:t>
            </w:r>
            <w:r w:rsidR="00752440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wyjaśnia, jaką rolę w jednoczeniu Niemiec odegrał Otto von Bismarck</w:t>
            </w:r>
            <w:r w:rsidR="00752440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  <w:p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97A" w:rsidRPr="000C67C6" w:rsidRDefault="0076497A" w:rsidP="001065DA">
            <w:pPr>
              <w:rPr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zna daty: bitew pod Magentą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i Solferino (1859), wojny Prus i Austrii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</w: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z Danią (1864),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bitwy pod Sadową (1866),bitwy pod Sedanem (1870)</w:t>
            </w:r>
            <w:r w:rsidR="00752440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6497A" w:rsidRPr="000C67C6" w:rsidRDefault="00752440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przedstawia skutki zjednoczenia Włochi Niemiec dla Europy;</w:t>
            </w:r>
          </w:p>
          <w:p w:rsidR="0076497A" w:rsidRPr="000C67C6" w:rsidRDefault="0076497A" w:rsidP="00FA3576">
            <w:pPr>
              <w:autoSpaceDE w:val="0"/>
              <w:autoSpaceDN w:val="0"/>
              <w:adjustRightInd w:val="0"/>
              <w:ind w:right="-108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opisu</w:t>
            </w:r>
            <w:r w:rsidR="00A42DE1" w:rsidRPr="000C67C6">
              <w:rPr>
                <w:rFonts w:ascii="Calibri" w:hAnsi="Calibri" w:cs="HelveticaNeueLTPro-Roman"/>
                <w:sz w:val="20"/>
                <w:szCs w:val="20"/>
              </w:rPr>
              <w:t xml:space="preserve">je przebieg procesu jednoczenia </w:t>
            </w:r>
            <w:r w:rsidR="00752440"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Niemiec;</w:t>
            </w:r>
          </w:p>
          <w:p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wyjaśnia, dlaczego Piemont stał się </w:t>
            </w:r>
            <w:r w:rsidRPr="000C67C6">
              <w:rPr>
                <w:rFonts w:ascii="Calibri" w:hAnsi="Calibri" w:cs="HelveticaNeueLTPro-Roman"/>
                <w:spacing w:val="-10"/>
                <w:kern w:val="24"/>
                <w:sz w:val="20"/>
                <w:szCs w:val="20"/>
              </w:rPr>
              <w:t>ośrodkiem jednoczenia</w:t>
            </w:r>
            <w:r w:rsidRPr="000C67C6">
              <w:rPr>
                <w:rFonts w:ascii="Calibri" w:hAnsi="Calibri" w:cs="HelveticaNeueLTPro-Roman"/>
                <w:kern w:val="24"/>
                <w:sz w:val="20"/>
                <w:szCs w:val="20"/>
              </w:rPr>
              <w:t>Włoch</w:t>
            </w:r>
            <w:r w:rsidR="00752440" w:rsidRPr="000C67C6">
              <w:rPr>
                <w:rFonts w:ascii="Calibri" w:hAnsi="Calibri" w:cs="HelveticaNeueLTPro-Roman"/>
                <w:kern w:val="24"/>
                <w:sz w:val="20"/>
                <w:szCs w:val="20"/>
              </w:rPr>
              <w:t>;</w:t>
            </w:r>
          </w:p>
          <w:p w:rsidR="00BD7FBE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omawia skutki wojen Prus z Danią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i Austrią dla procesu jednoczenia Niemiec</w:t>
            </w:r>
            <w:r w:rsidR="00BD7FBE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6497A" w:rsidRPr="000C67C6" w:rsidRDefault="00BD7FBE" w:rsidP="00030A4E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przedstawia przyczyny, prz</w:t>
            </w:r>
            <w:r w:rsidR="00030A4E">
              <w:rPr>
                <w:rFonts w:ascii="Calibri" w:hAnsi="Calibri" w:cs="HelveticaNeueLTPro-Roman"/>
                <w:sz w:val="20"/>
                <w:szCs w:val="20"/>
              </w:rPr>
              <w:t xml:space="preserve">ebieg </w:t>
            </w:r>
            <w:r w:rsidR="00030A4E">
              <w:rPr>
                <w:rFonts w:ascii="Calibri" w:hAnsi="Calibri" w:cs="HelveticaNeueLTPro-Roman"/>
                <w:sz w:val="20"/>
                <w:szCs w:val="20"/>
              </w:rPr>
              <w:br/>
              <w:t>i skutki wojny francusko-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pruskiej</w:t>
            </w:r>
            <w:r w:rsidR="00752440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97A" w:rsidRPr="000C67C6" w:rsidRDefault="0076497A" w:rsidP="00030A4E">
            <w:pPr>
              <w:autoSpaceDE w:val="0"/>
              <w:autoSpaceDN w:val="0"/>
              <w:adjustRightInd w:val="0"/>
              <w:ind w:right="-108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lastRenderedPageBreak/>
              <w:t xml:space="preserve">– zna daty: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wojny Piemontu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z Austrią (1859), wybuchu powstania w Królestwie Obojga </w:t>
            </w: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 xml:space="preserve">Sycylii (1860),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zajęcia Wenecji przez Królestwo Włoch (1866), zajęcia Państwa Kościelnego przez Królestwo Włoskie (1870)</w:t>
            </w:r>
            <w:r w:rsidR="00BD7FBE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827E48" w:rsidRPr="000C67C6" w:rsidRDefault="00827E48" w:rsidP="00827E48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</w:t>
            </w:r>
            <w:r w:rsidR="00D408A8">
              <w:rPr>
                <w:rFonts w:cs="Humanst521EU-Normal"/>
                <w:sz w:val="20"/>
                <w:szCs w:val="20"/>
              </w:rPr>
              <w:t xml:space="preserve"> identyfikuje postacie:</w:t>
            </w:r>
            <w:r w:rsidR="009428AA">
              <w:rPr>
                <w:rFonts w:cs="Humanst521EU-Normal"/>
                <w:sz w:val="20"/>
                <w:szCs w:val="20"/>
              </w:rPr>
              <w:t>Henriego Duna</w:t>
            </w:r>
            <w:r w:rsidR="00F90966">
              <w:rPr>
                <w:rFonts w:cs="Humanst521EU-Normal"/>
                <w:sz w:val="20"/>
                <w:szCs w:val="20"/>
              </w:rPr>
              <w:t>n</w:t>
            </w:r>
            <w:r w:rsidR="009428AA">
              <w:rPr>
                <w:rFonts w:cs="Humanst521EU-Normal"/>
                <w:sz w:val="20"/>
                <w:szCs w:val="20"/>
              </w:rPr>
              <w:t>t’a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827E48" w:rsidRPr="000C67C6" w:rsidRDefault="00827E48" w:rsidP="00827E48">
            <w:pPr>
              <w:autoSpaceDE w:val="0"/>
              <w:autoSpaceDN w:val="0"/>
              <w:adjustRightInd w:val="0"/>
              <w:spacing w:after="0"/>
              <w:rPr>
                <w:rFonts w:cs="Humanst521EU-Normal"/>
                <w:sz w:val="20"/>
                <w:szCs w:val="20"/>
              </w:rPr>
            </w:pPr>
          </w:p>
          <w:p w:rsidR="00752440" w:rsidRPr="000C67C6" w:rsidRDefault="00752440" w:rsidP="00752440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 wskazuje na mapie et</w:t>
            </w:r>
            <w:r w:rsidR="00A42DE1" w:rsidRPr="000C67C6">
              <w:rPr>
                <w:rFonts w:ascii="Calibri" w:hAnsi="Calibri" w:cs="HelveticaNeueLTPro-Roman"/>
                <w:sz w:val="20"/>
                <w:szCs w:val="20"/>
              </w:rPr>
              <w:t>apy jednoczenia Włoch i Niemiec.</w:t>
            </w:r>
          </w:p>
          <w:p w:rsidR="0076497A" w:rsidRPr="000C67C6" w:rsidRDefault="0076497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97A" w:rsidRPr="000C67C6" w:rsidRDefault="0076497A" w:rsidP="00F90966">
            <w:pPr>
              <w:autoSpaceDE w:val="0"/>
              <w:autoSpaceDN w:val="0"/>
              <w:adjustRightInd w:val="0"/>
              <w:ind w:right="-108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 ocenia metody stosowane przez O</w:t>
            </w:r>
            <w:r w:rsidR="00D408A8">
              <w:rPr>
                <w:rFonts w:ascii="Calibri" w:hAnsi="Calibri" w:cs="HelveticaNeueLTPro-Roman"/>
                <w:sz w:val="20"/>
                <w:szCs w:val="20"/>
              </w:rPr>
              <w:t xml:space="preserve">ttona Bismarcka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i Giuseppe Garibaldiego w procesie jednoczenia swoich państw</w:t>
            </w:r>
            <w:r w:rsidR="00827E48" w:rsidRPr="000C67C6">
              <w:rPr>
                <w:rFonts w:ascii="Calibri" w:hAnsi="Calibri" w:cs="HelveticaNeueLTPro-Roman"/>
                <w:color w:val="00B0F0"/>
                <w:sz w:val="20"/>
                <w:szCs w:val="20"/>
              </w:rPr>
              <w:t>.</w:t>
            </w:r>
          </w:p>
        </w:tc>
      </w:tr>
      <w:tr w:rsidR="00175C91" w:rsidRPr="000C67C6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3. Kolonializm w XIX wieku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przyczyny ekspansji kolonialnej w XIX w.</w:t>
            </w:r>
          </w:p>
          <w:p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kolonizacja Afryki</w:t>
            </w:r>
          </w:p>
          <w:p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polityka kolonialna w Azji</w:t>
            </w:r>
          </w:p>
          <w:p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 – gospodarcza i społeczna rola kolonii w XIX w.</w:t>
            </w:r>
          </w:p>
          <w:p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konflikty kolonialne</w:t>
            </w:r>
          </w:p>
          <w:p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imperium kolonialne Wielkiej Brytanii</w:t>
            </w:r>
          </w:p>
          <w:p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terminu </w:t>
            </w:r>
            <w:r w:rsidRPr="000C67C6">
              <w:rPr>
                <w:rFonts w:cstheme="minorHAnsi"/>
                <w:i/>
                <w:sz w:val="20"/>
                <w:szCs w:val="20"/>
              </w:rPr>
              <w:t>kolonializm</w:t>
            </w:r>
            <w:r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Pr="000C67C6">
              <w:rPr>
                <w:rFonts w:cstheme="minorHAnsi"/>
                <w:i/>
                <w:sz w:val="20"/>
                <w:szCs w:val="20"/>
              </w:rPr>
              <w:t>wojny burskie</w:t>
            </w:r>
          </w:p>
          <w:p w:rsidR="00175C91" w:rsidRPr="000C67C6" w:rsidRDefault="00175C91" w:rsidP="00ED5CB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 postacie historyczne: królowa Wiktoria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wyjaśnia przyczyny, zasięg i następstwa ekspansji kolonialnej państ</w:t>
            </w:r>
            <w:r w:rsidR="002B5EEC">
              <w:rPr>
                <w:rFonts w:cstheme="minorHAnsi"/>
                <w:sz w:val="20"/>
                <w:szCs w:val="20"/>
              </w:rPr>
              <w:t>w europejskich w XIX wieku (XXI</w:t>
            </w:r>
            <w:r w:rsidRPr="000C67C6">
              <w:rPr>
                <w:rFonts w:cstheme="minorHAnsi"/>
                <w:sz w:val="20"/>
                <w:szCs w:val="20"/>
              </w:rPr>
              <w:t>I.3)</w:t>
            </w:r>
          </w:p>
          <w:p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</w:t>
            </w:r>
            <w:r w:rsidR="00827E48" w:rsidRPr="000C67C6">
              <w:rPr>
                <w:rFonts w:ascii="Calibri" w:hAnsi="Calibri" w:cs="HelveticaNeueLTPro-Roman"/>
                <w:sz w:val="20"/>
                <w:szCs w:val="20"/>
              </w:rPr>
              <w:t xml:space="preserve">a znaczenie terminu </w:t>
            </w:r>
            <w:r w:rsidR="00827E48" w:rsidRPr="006F0A75">
              <w:rPr>
                <w:rFonts w:ascii="Calibri" w:hAnsi="Calibri" w:cs="HelveticaNeueLTPro-Roman"/>
                <w:i/>
                <w:sz w:val="20"/>
                <w:szCs w:val="20"/>
              </w:rPr>
              <w:t>kolonializm</w:t>
            </w:r>
            <w:r w:rsidR="00571F56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C51B80">
              <w:rPr>
                <w:rFonts w:ascii="Calibri" w:hAnsi="Calibri" w:cs="HelveticaNeueLTPro-Roman"/>
                <w:i/>
                <w:sz w:val="20"/>
                <w:szCs w:val="20"/>
              </w:rPr>
              <w:t>metropolia</w:t>
            </w:r>
            <w:r w:rsidR="00827E48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postać królowej Wiktorii</w:t>
            </w:r>
            <w:r w:rsidR="00827E48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827E48" w:rsidRPr="000C67C6" w:rsidRDefault="00827E48" w:rsidP="00827E48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wymienia państwa, które uczestniczył</w:t>
            </w:r>
            <w:r w:rsidR="00773E5E" w:rsidRPr="000C67C6">
              <w:rPr>
                <w:rFonts w:ascii="Calibri" w:hAnsi="Calibri"/>
                <w:sz w:val="20"/>
                <w:szCs w:val="20"/>
              </w:rPr>
              <w:t xml:space="preserve">y </w:t>
            </w:r>
            <w:r w:rsidR="00773E5E" w:rsidRPr="000C67C6">
              <w:rPr>
                <w:rFonts w:ascii="Calibri" w:hAnsi="Calibri"/>
                <w:sz w:val="20"/>
                <w:szCs w:val="20"/>
              </w:rPr>
              <w:br/>
              <w:t xml:space="preserve">w kolonizacji Afryki </w:t>
            </w:r>
            <w:r w:rsidR="00773E5E" w:rsidRPr="000C67C6">
              <w:rPr>
                <w:rFonts w:ascii="Calibri" w:hAnsi="Calibri"/>
                <w:sz w:val="20"/>
                <w:szCs w:val="20"/>
              </w:rPr>
              <w:br/>
              <w:t>i Azji.</w:t>
            </w:r>
          </w:p>
          <w:p w:rsidR="00827E48" w:rsidRPr="000C67C6" w:rsidRDefault="00827E48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80" w:rsidRDefault="00C51B80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terminu </w:t>
            </w:r>
            <w:r>
              <w:rPr>
                <w:rFonts w:ascii="Calibri" w:hAnsi="Calibri" w:cs="HelveticaNeueLTPro-Roman"/>
                <w:i/>
                <w:sz w:val="20"/>
                <w:szCs w:val="20"/>
              </w:rPr>
              <w:t>kompania handlowa</w:t>
            </w:r>
          </w:p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wskazuje </w:t>
            </w:r>
            <w:r w:rsidR="00827E48" w:rsidRPr="000C67C6">
              <w:rPr>
                <w:rFonts w:ascii="Calibri" w:hAnsi="Calibri" w:cs="HelveticaNeueLTPro-Roman"/>
                <w:sz w:val="20"/>
                <w:szCs w:val="20"/>
              </w:rPr>
              <w:t>państwa, które posiadały najwięcej kolonii;</w:t>
            </w:r>
          </w:p>
          <w:p w:rsidR="00827E48" w:rsidRPr="000C67C6" w:rsidRDefault="00827E48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wymienia przyczyny</w:t>
            </w:r>
            <w:r w:rsidR="00773E5E" w:rsidRPr="000C67C6">
              <w:rPr>
                <w:rFonts w:ascii="Calibri" w:hAnsi="Calibri"/>
                <w:sz w:val="20"/>
                <w:szCs w:val="20"/>
              </w:rPr>
              <w:t xml:space="preserve"> i skutki ekspansji kolonialnej.</w:t>
            </w:r>
          </w:p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– wyjaśnia znaczenie terminów: </w:t>
            </w:r>
            <w:r w:rsidR="00C51B80">
              <w:rPr>
                <w:rFonts w:ascii="Calibri" w:hAnsi="Calibri" w:cs="HelveticaNeueLTPro-Roman"/>
                <w:i/>
                <w:sz w:val="20"/>
                <w:szCs w:val="20"/>
              </w:rPr>
              <w:t>ekspansja</w:t>
            </w:r>
            <w:r w:rsidR="00827E48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C51B80" w:rsidRPr="00C51B80">
              <w:rPr>
                <w:rFonts w:ascii="Calibri" w:hAnsi="Calibri" w:cs="HelveticaNeueLTPro-Roman"/>
                <w:i/>
                <w:sz w:val="20"/>
                <w:szCs w:val="20"/>
              </w:rPr>
              <w:t>eksterminacja</w:t>
            </w:r>
            <w:r w:rsidR="00C51B80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827E48" w:rsidRPr="00B6383A">
              <w:rPr>
                <w:rFonts w:ascii="Calibri" w:hAnsi="Calibri" w:cs="HelveticaNeueLTPro-Roman"/>
                <w:i/>
                <w:sz w:val="20"/>
                <w:szCs w:val="20"/>
              </w:rPr>
              <w:t>Kompania Wschodnioindyjska</w:t>
            </w:r>
            <w:r w:rsidR="00827E48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wskazuje na mapie tereny świata, którepodlegały kolonizacjipod koniec XIX w.</w:t>
            </w:r>
            <w:r w:rsidR="00827E48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827E48" w:rsidRPr="000C67C6" w:rsidRDefault="00827E48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pacing w:val="-4"/>
                <w:kern w:val="24"/>
                <w:sz w:val="20"/>
                <w:szCs w:val="20"/>
              </w:rPr>
              <w:lastRenderedPageBreak/>
              <w:t>– wymienia przyczyny</w:t>
            </w:r>
            <w:r w:rsidR="00CD34D8">
              <w:rPr>
                <w:rFonts w:ascii="Calibri" w:hAnsi="Calibri"/>
                <w:sz w:val="20"/>
                <w:szCs w:val="20"/>
              </w:rPr>
              <w:t>k</w:t>
            </w:r>
            <w:r w:rsidRPr="000C67C6">
              <w:rPr>
                <w:rFonts w:ascii="Calibri" w:hAnsi="Calibri"/>
                <w:sz w:val="20"/>
                <w:szCs w:val="20"/>
              </w:rPr>
              <w:t>onfliktów kolonialnych;</w:t>
            </w:r>
          </w:p>
          <w:p w:rsidR="00827E48" w:rsidRPr="000C67C6" w:rsidRDefault="00827E48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przedstawia skutki ekspansji kolonialnej </w:t>
            </w:r>
            <w:r w:rsidRPr="000C67C6">
              <w:rPr>
                <w:rFonts w:ascii="Calibri" w:hAnsi="Calibri"/>
                <w:spacing w:val="-14"/>
                <w:kern w:val="24"/>
                <w:sz w:val="20"/>
                <w:szCs w:val="20"/>
              </w:rPr>
              <w:t>dla państw europejskich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i mieszkańców terenów podbitych;</w:t>
            </w:r>
          </w:p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przedstawia proces kolonizacji Afryki i Azji</w:t>
            </w:r>
            <w:r w:rsidR="00F42B5A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wskazuje przykłady konfliktów kolonialnych</w:t>
            </w:r>
            <w:r w:rsidR="00827E48" w:rsidRPr="000C67C6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3ED" w:rsidRPr="009428AA" w:rsidRDefault="00827E48" w:rsidP="009428AA">
            <w:pPr>
              <w:pStyle w:val="Bezodstpw"/>
              <w:rPr>
                <w:sz w:val="20"/>
                <w:szCs w:val="20"/>
              </w:rPr>
            </w:pPr>
            <w:r w:rsidRPr="009428AA">
              <w:rPr>
                <w:spacing w:val="-4"/>
                <w:kern w:val="24"/>
                <w:sz w:val="20"/>
                <w:szCs w:val="20"/>
              </w:rPr>
              <w:lastRenderedPageBreak/>
              <w:t xml:space="preserve">– wyjaśnia znaczenie terminów: </w:t>
            </w:r>
            <w:r w:rsidRPr="00B6383A">
              <w:rPr>
                <w:i/>
                <w:spacing w:val="-4"/>
                <w:kern w:val="24"/>
                <w:sz w:val="20"/>
                <w:szCs w:val="20"/>
              </w:rPr>
              <w:t>powstanie</w:t>
            </w:r>
            <w:r w:rsidRPr="00B6383A">
              <w:rPr>
                <w:i/>
                <w:sz w:val="20"/>
                <w:szCs w:val="20"/>
              </w:rPr>
              <w:t xml:space="preserve"> sipajów</w:t>
            </w:r>
            <w:r w:rsidRPr="009428AA">
              <w:rPr>
                <w:sz w:val="20"/>
                <w:szCs w:val="20"/>
              </w:rPr>
              <w:t xml:space="preserve">, </w:t>
            </w:r>
            <w:r w:rsidRPr="00B6383A">
              <w:rPr>
                <w:i/>
                <w:sz w:val="20"/>
                <w:szCs w:val="20"/>
              </w:rPr>
              <w:t>wojny opiumowe</w:t>
            </w:r>
            <w:r w:rsidRPr="009428AA">
              <w:rPr>
                <w:sz w:val="20"/>
                <w:szCs w:val="20"/>
              </w:rPr>
              <w:t xml:space="preserve">, </w:t>
            </w:r>
            <w:r w:rsidRPr="00B6383A">
              <w:rPr>
                <w:i/>
                <w:sz w:val="20"/>
                <w:szCs w:val="20"/>
              </w:rPr>
              <w:t>wojny burskie</w:t>
            </w:r>
            <w:r w:rsidRPr="009428AA">
              <w:rPr>
                <w:sz w:val="20"/>
                <w:szCs w:val="20"/>
              </w:rPr>
              <w:t xml:space="preserve">, </w:t>
            </w:r>
            <w:r w:rsidRPr="00B6383A">
              <w:rPr>
                <w:i/>
                <w:sz w:val="20"/>
                <w:szCs w:val="20"/>
              </w:rPr>
              <w:t>powstanie bokserów</w:t>
            </w:r>
            <w:r w:rsidRPr="009428AA">
              <w:rPr>
                <w:sz w:val="20"/>
                <w:szCs w:val="20"/>
              </w:rPr>
              <w:t>;</w:t>
            </w:r>
          </w:p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color w:val="00B0F0"/>
                <w:sz w:val="20"/>
                <w:szCs w:val="20"/>
              </w:rPr>
              <w:br/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– porównuje proces </w:t>
            </w:r>
            <w:r w:rsidRPr="000C67C6">
              <w:rPr>
                <w:rFonts w:ascii="Calibri" w:hAnsi="Calibri"/>
                <w:spacing w:val="-4"/>
                <w:kern w:val="24"/>
                <w:sz w:val="20"/>
                <w:szCs w:val="20"/>
              </w:rPr>
              <w:t xml:space="preserve">kolonizacji Afryki </w:t>
            </w:r>
            <w:r w:rsidRPr="000C67C6">
              <w:rPr>
                <w:rFonts w:ascii="Calibri" w:hAnsi="Calibri"/>
                <w:spacing w:val="-4"/>
                <w:kern w:val="24"/>
                <w:sz w:val="20"/>
                <w:szCs w:val="20"/>
              </w:rPr>
              <w:br/>
              <w:t>i Azji</w:t>
            </w:r>
            <w:r w:rsidR="00773E5E" w:rsidRPr="000C67C6">
              <w:rPr>
                <w:rFonts w:ascii="Calibri" w:hAnsi="Calibri"/>
                <w:spacing w:val="-4"/>
                <w:kern w:val="24"/>
                <w:sz w:val="20"/>
                <w:szCs w:val="20"/>
              </w:rPr>
              <w:t>.</w:t>
            </w:r>
          </w:p>
          <w:p w:rsidR="00175C91" w:rsidRPr="000C67C6" w:rsidRDefault="00175C91" w:rsidP="00F42B5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ocenia politykę </w:t>
            </w:r>
            <w:r w:rsidRPr="000C67C6">
              <w:rPr>
                <w:rFonts w:ascii="Calibri" w:hAnsi="Calibri"/>
                <w:spacing w:val="-8"/>
                <w:kern w:val="24"/>
                <w:sz w:val="20"/>
                <w:szCs w:val="20"/>
              </w:rPr>
              <w:t>mocarstw kolonialnych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wobec podbitych ludów i państw</w:t>
            </w:r>
            <w:r w:rsidR="003A744D" w:rsidRPr="000C67C6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175C91" w:rsidRPr="000C67C6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C91" w:rsidRPr="000C67C6" w:rsidRDefault="00175C91" w:rsidP="00ED5CB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4. Przemiany polityczno-społeczne w Europie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demokratyzacja życia politycznego</w:t>
            </w:r>
          </w:p>
          <w:p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rozwój ruchu robotniczego</w:t>
            </w:r>
          </w:p>
          <w:p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narodziny nurtu socjaldemokratycznego</w:t>
            </w:r>
          </w:p>
          <w:p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ideologia anarchistyczna</w:t>
            </w:r>
          </w:p>
          <w:p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początki chrześcijańskiej demokracji</w:t>
            </w:r>
          </w:p>
          <w:p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rozwój ideologii nacjonalistycznych </w:t>
            </w:r>
          </w:p>
          <w:p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wpływ przemian cywilizacyjnych na proces emancypacji kobiet</w:t>
            </w:r>
          </w:p>
          <w:p w:rsidR="00175C91" w:rsidRPr="000C67C6" w:rsidRDefault="00175C91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społeczeństwo industrialne, anarchizm, nacjonalizm, syjonizm, emancypacja, sufrażystki</w:t>
            </w:r>
          </w:p>
          <w:p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postać historyczna: papież Leon XIII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wymienia nowe idee polityczne i zjawiska kulturowe, w tym początki kultury maso</w:t>
            </w:r>
            <w:r w:rsidR="002B5EEC">
              <w:rPr>
                <w:rFonts w:cstheme="minorHAnsi"/>
                <w:sz w:val="20"/>
                <w:szCs w:val="20"/>
              </w:rPr>
              <w:t>wej i przemiany obyczajowe (XXI</w:t>
            </w:r>
            <w:r w:rsidRPr="000C67C6">
              <w:rPr>
                <w:rFonts w:cstheme="minorHAnsi"/>
                <w:sz w:val="20"/>
                <w:szCs w:val="20"/>
              </w:rPr>
              <w:t>I.4)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terminów: </w:t>
            </w:r>
            <w:r w:rsidRPr="0009472B">
              <w:rPr>
                <w:rFonts w:ascii="Calibri" w:hAnsi="Calibri" w:cs="HelveticaNeueLTPro-Roman"/>
                <w:i/>
                <w:sz w:val="20"/>
                <w:szCs w:val="20"/>
              </w:rPr>
              <w:t>system republikański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09472B">
              <w:rPr>
                <w:rFonts w:ascii="Calibri" w:hAnsi="Calibri" w:cs="HelveticaNeueLTPro-Roman"/>
                <w:i/>
                <w:spacing w:val="-4"/>
                <w:kern w:val="24"/>
                <w:sz w:val="20"/>
                <w:szCs w:val="20"/>
              </w:rPr>
              <w:t>monarchia</w:t>
            </w:r>
            <w:r w:rsidRPr="0009472B">
              <w:rPr>
                <w:rFonts w:ascii="Calibri" w:hAnsi="Calibri" w:cs="HelveticaNeueLTPro-Roman"/>
                <w:i/>
                <w:sz w:val="20"/>
                <w:szCs w:val="20"/>
              </w:rPr>
              <w:t xml:space="preserve"> parlamentarna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09472B">
              <w:rPr>
                <w:rFonts w:ascii="Calibri" w:hAnsi="Calibri" w:cs="HelveticaNeueLTPro-Roman"/>
                <w:i/>
                <w:sz w:val="20"/>
                <w:szCs w:val="20"/>
              </w:rPr>
              <w:t>demokratyzacja</w:t>
            </w:r>
            <w:r w:rsidR="00F42B5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wyjaśnia, na czym polegał proces demokratyzacji</w:t>
            </w:r>
            <w:r w:rsidR="00DC0920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wymienia nowe ruchy polityczne </w:t>
            </w:r>
            <w:r w:rsidRPr="000C67C6">
              <w:rPr>
                <w:rFonts w:ascii="Calibri" w:hAnsi="Calibri"/>
                <w:sz w:val="20"/>
                <w:szCs w:val="20"/>
              </w:rPr>
              <w:br/>
            </w: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>w Europie drugiej połowie XIX 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terminów: </w:t>
            </w:r>
            <w:r w:rsidRPr="00E8203B">
              <w:rPr>
                <w:rFonts w:ascii="Calibri" w:hAnsi="Calibri" w:cs="HelveticaNeueLTPro-Roman"/>
                <w:i/>
                <w:sz w:val="20"/>
                <w:szCs w:val="20"/>
              </w:rPr>
              <w:t>socjaldemokracja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E8203B">
              <w:rPr>
                <w:rFonts w:ascii="Calibri" w:hAnsi="Calibri" w:cs="HelveticaNeueLTPro-Roman"/>
                <w:i/>
                <w:sz w:val="20"/>
                <w:szCs w:val="20"/>
              </w:rPr>
              <w:t xml:space="preserve">chrześcijańska </w:t>
            </w:r>
            <w:r w:rsidRPr="00E8203B">
              <w:rPr>
                <w:rFonts w:ascii="Calibri" w:hAnsi="Calibri" w:cs="HelveticaNeueLTPro-Roman"/>
                <w:i/>
                <w:spacing w:val="-10"/>
                <w:kern w:val="24"/>
                <w:sz w:val="20"/>
                <w:szCs w:val="20"/>
              </w:rPr>
              <w:t>demokracja</w:t>
            </w:r>
            <w:r w:rsidRPr="000C67C6">
              <w:rPr>
                <w:rFonts w:ascii="Calibri" w:hAnsi="Calibri" w:cs="HelveticaNeueLTPro-Roman"/>
                <w:spacing w:val="-10"/>
                <w:kern w:val="24"/>
                <w:sz w:val="20"/>
                <w:szCs w:val="20"/>
              </w:rPr>
              <w:t xml:space="preserve"> (</w:t>
            </w:r>
            <w:r w:rsidRPr="00E8203B">
              <w:rPr>
                <w:rFonts w:ascii="Calibri" w:hAnsi="Calibri" w:cs="HelveticaNeueLTPro-Roman"/>
                <w:i/>
                <w:spacing w:val="-10"/>
                <w:kern w:val="24"/>
                <w:sz w:val="20"/>
                <w:szCs w:val="20"/>
              </w:rPr>
              <w:t>chadecja</w:t>
            </w:r>
            <w:r w:rsidRPr="000C67C6">
              <w:rPr>
                <w:rFonts w:ascii="Calibri" w:hAnsi="Calibri" w:cs="HelveticaNeueLTPro-Roman"/>
                <w:spacing w:val="-10"/>
                <w:kern w:val="24"/>
                <w:sz w:val="20"/>
                <w:szCs w:val="20"/>
              </w:rPr>
              <w:t>),</w:t>
            </w:r>
            <w:r w:rsidRPr="00E8203B">
              <w:rPr>
                <w:rFonts w:ascii="Calibri" w:hAnsi="Calibri" w:cs="HelveticaNeueLTPro-Roman"/>
                <w:i/>
                <w:sz w:val="20"/>
                <w:szCs w:val="20"/>
              </w:rPr>
              <w:t>emancypantki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E8203B">
              <w:rPr>
                <w:rFonts w:ascii="Calibri" w:hAnsi="Calibri" w:cs="HelveticaNeueLTPro-Roman"/>
                <w:i/>
                <w:sz w:val="20"/>
                <w:szCs w:val="20"/>
              </w:rPr>
              <w:t>sufrażystki</w:t>
            </w:r>
            <w:r w:rsidR="007F291B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postacie: Karola Marksa, Leona XIII</w:t>
            </w:r>
            <w:r w:rsidR="007F291B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pacing w:val="-2"/>
                <w:kern w:val="24"/>
                <w:sz w:val="20"/>
                <w:szCs w:val="20"/>
              </w:rPr>
              <w:t>– wymienia postulaty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 xml:space="preserve">emancypantek </w:t>
            </w:r>
            <w:r w:rsidRPr="000C67C6">
              <w:rPr>
                <w:rFonts w:ascii="Calibri" w:hAnsi="Calibri"/>
                <w:sz w:val="20"/>
                <w:szCs w:val="20"/>
              </w:rPr>
              <w:br/>
              <w:t>i sufrażystek</w:t>
            </w:r>
            <w:r w:rsidR="007F291B" w:rsidRPr="000C67C6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1B" w:rsidRPr="000C67C6" w:rsidRDefault="007F291B" w:rsidP="007F291B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terminów: </w:t>
            </w:r>
            <w:r w:rsidRPr="007A755C">
              <w:rPr>
                <w:rFonts w:ascii="Calibri" w:hAnsi="Calibri" w:cs="HelveticaNeueLTPro-Roman"/>
                <w:i/>
                <w:sz w:val="20"/>
                <w:szCs w:val="20"/>
              </w:rPr>
              <w:t>nacjonalizm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7A755C">
              <w:rPr>
                <w:rFonts w:ascii="Calibri" w:hAnsi="Calibri" w:cs="HelveticaNeueLTPro-Roman"/>
                <w:i/>
                <w:sz w:val="20"/>
                <w:szCs w:val="20"/>
              </w:rPr>
              <w:t>szowinizm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7A755C">
              <w:rPr>
                <w:rFonts w:ascii="Calibri" w:hAnsi="Calibri" w:cs="HelveticaNeueLTPro-Roman"/>
                <w:i/>
                <w:sz w:val="20"/>
                <w:szCs w:val="20"/>
              </w:rPr>
              <w:t>syjonizm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F291B" w:rsidRPr="000C67C6" w:rsidRDefault="007F291B" w:rsidP="007F291B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przedstawia </w:t>
            </w:r>
            <w:r w:rsidRPr="000C67C6">
              <w:rPr>
                <w:rFonts w:ascii="Calibri" w:hAnsi="Calibri"/>
                <w:spacing w:val="-8"/>
                <w:kern w:val="24"/>
                <w:sz w:val="20"/>
                <w:szCs w:val="20"/>
              </w:rPr>
              <w:t>założenia programowe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socjalistów</w:t>
            </w:r>
            <w:r w:rsidR="00DC0920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7F291B" w:rsidRPr="000C67C6" w:rsidRDefault="007F291B" w:rsidP="007F291B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charakteryzuje </w:t>
            </w:r>
            <w:r w:rsidRPr="000C67C6">
              <w:rPr>
                <w:rFonts w:ascii="Calibri" w:hAnsi="Calibri"/>
                <w:spacing w:val="-8"/>
                <w:kern w:val="24"/>
                <w:sz w:val="20"/>
                <w:szCs w:val="20"/>
              </w:rPr>
              <w:lastRenderedPageBreak/>
              <w:t>założenia programowe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chrześcijańskiej demokracji;</w:t>
            </w:r>
          </w:p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przedstawia cele </w:t>
            </w:r>
            <w:r w:rsidRPr="000C67C6">
              <w:rPr>
                <w:rFonts w:ascii="Calibri" w:hAnsi="Calibri"/>
                <w:sz w:val="20"/>
                <w:szCs w:val="20"/>
              </w:rPr>
              <w:br/>
              <w:t>i metody działaniaanarchistów</w:t>
            </w:r>
            <w:r w:rsidR="007F291B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omawia różnice </w:t>
            </w:r>
            <w:r w:rsidRPr="000C67C6">
              <w:rPr>
                <w:rFonts w:ascii="Calibri" w:hAnsi="Calibri"/>
                <w:spacing w:val="-4"/>
                <w:kern w:val="24"/>
                <w:sz w:val="20"/>
                <w:szCs w:val="20"/>
              </w:rPr>
              <w:t>między zwolennikami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socjaldemokracji </w:t>
            </w:r>
            <w:r w:rsidRPr="000C67C6">
              <w:rPr>
                <w:rFonts w:ascii="Calibri" w:hAnsi="Calibri"/>
                <w:sz w:val="20"/>
                <w:szCs w:val="20"/>
              </w:rPr>
              <w:br/>
              <w:t>a komunistami</w:t>
            </w:r>
            <w:r w:rsidR="007F291B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wyjaśnia, jakie </w:t>
            </w:r>
            <w:r w:rsidRPr="000C67C6">
              <w:rPr>
                <w:rFonts w:ascii="Calibri" w:hAnsi="Calibri"/>
                <w:spacing w:val="-6"/>
                <w:kern w:val="24"/>
                <w:sz w:val="20"/>
                <w:szCs w:val="20"/>
              </w:rPr>
              <w:t>okoliczności wpłynęły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na narodziny ruchu emancypacji kobiet</w:t>
            </w:r>
            <w:r w:rsidR="007F291B" w:rsidRPr="000C67C6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1B" w:rsidRPr="000C67C6" w:rsidRDefault="00175C91" w:rsidP="007F291B">
            <w:pPr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lastRenderedPageBreak/>
              <w:t xml:space="preserve">– wyjaśnia znaczenie terminów: </w:t>
            </w:r>
            <w:r w:rsidRPr="00772186">
              <w:rPr>
                <w:rFonts w:ascii="Calibri" w:hAnsi="Calibri" w:cs="HelveticaNeueLTPro-Roman"/>
                <w:i/>
                <w:spacing w:val="-4"/>
                <w:kern w:val="24"/>
                <w:sz w:val="20"/>
                <w:szCs w:val="20"/>
              </w:rPr>
              <w:t>solidaryzm społeczny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,</w:t>
            </w:r>
            <w:r w:rsidR="007F291B" w:rsidRPr="00772186">
              <w:rPr>
                <w:rFonts w:ascii="Calibri" w:hAnsi="Calibri" w:cs="HelveticaNeueLTPro-Roman"/>
                <w:i/>
                <w:sz w:val="20"/>
                <w:szCs w:val="20"/>
              </w:rPr>
              <w:t>społeczeństwo industrialne</w:t>
            </w:r>
            <w:r w:rsidR="007F291B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7F291B" w:rsidRPr="00772186">
              <w:rPr>
                <w:rFonts w:ascii="Calibri" w:hAnsi="Calibri" w:cs="HelveticaNeueLTPro-Roman"/>
                <w:i/>
                <w:sz w:val="20"/>
                <w:szCs w:val="20"/>
              </w:rPr>
              <w:t>Międzynarodówka</w:t>
            </w:r>
            <w:r w:rsidR="00D83254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D83254" w:rsidRPr="00772186">
              <w:rPr>
                <w:rFonts w:ascii="Calibri" w:hAnsi="Calibri" w:cs="HelveticaNeueLTPro-Roman"/>
                <w:i/>
                <w:sz w:val="20"/>
                <w:szCs w:val="20"/>
              </w:rPr>
              <w:t>encyklika</w:t>
            </w:r>
            <w:r w:rsidR="007F291B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F291B" w:rsidRPr="000C67C6" w:rsidRDefault="007F291B" w:rsidP="007F291B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– zna dat</w:t>
            </w:r>
            <w:r w:rsidR="00CF771A"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ę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ogłoszenia encykliki </w:t>
            </w:r>
            <w:r w:rsidRPr="000C67C6">
              <w:rPr>
                <w:rFonts w:ascii="Calibri" w:hAnsi="Calibri" w:cs="HelveticaNeueLTPro-Roman"/>
                <w:i/>
                <w:sz w:val="20"/>
                <w:szCs w:val="20"/>
              </w:rPr>
              <w:t>Rerum novarum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(1891);</w:t>
            </w:r>
          </w:p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 xml:space="preserve">– przedstawia wpływ </w:t>
            </w:r>
            <w:r w:rsidRPr="000C67C6">
              <w:rPr>
                <w:rFonts w:ascii="Calibri" w:hAnsi="Calibri"/>
                <w:spacing w:val="-6"/>
                <w:kern w:val="24"/>
                <w:sz w:val="20"/>
                <w:szCs w:val="20"/>
              </w:rPr>
              <w:t>ideologii nacjonalizmu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na kształtowanie się </w:t>
            </w:r>
            <w:r w:rsidRPr="000C67C6">
              <w:rPr>
                <w:rFonts w:ascii="Calibri" w:hAnsi="Calibri"/>
                <w:spacing w:val="-8"/>
                <w:kern w:val="24"/>
                <w:sz w:val="20"/>
                <w:szCs w:val="20"/>
              </w:rPr>
              <w:t>rożnych postaw wobec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narodu i mniejszości narodowych</w:t>
            </w:r>
            <w:r w:rsidR="007F291B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przedstawia okoliczności kształtowania się syjonizmu i jego założenia</w:t>
            </w:r>
            <w:r w:rsidR="007F291B" w:rsidRPr="000C67C6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1B" w:rsidRPr="000C67C6" w:rsidRDefault="007F291B" w:rsidP="007F291B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zna datę ustanowienia 1 maja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Świętem Pracy (1889);</w:t>
            </w:r>
          </w:p>
          <w:p w:rsidR="00175C91" w:rsidRPr="000C67C6" w:rsidRDefault="00175C91" w:rsidP="00DB3F91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pacing w:val="-4"/>
                <w:kern w:val="24"/>
                <w:sz w:val="20"/>
                <w:szCs w:val="20"/>
              </w:rPr>
              <w:t>– porównuje systemy</w:t>
            </w:r>
            <w:r w:rsidR="003A744D" w:rsidRPr="000C67C6">
              <w:rPr>
                <w:rFonts w:ascii="Calibri" w:hAnsi="Calibri"/>
                <w:sz w:val="20"/>
                <w:szCs w:val="20"/>
              </w:rPr>
              <w:t xml:space="preserve"> ustrojowe w XIX–</w:t>
            </w:r>
            <w:r w:rsidR="003A744D" w:rsidRPr="000C67C6">
              <w:rPr>
                <w:rFonts w:ascii="Calibri" w:hAnsi="Calibri"/>
                <w:sz w:val="20"/>
                <w:szCs w:val="20"/>
              </w:rPr>
              <w:br/>
            </w:r>
            <w:r w:rsidRPr="000C67C6">
              <w:rPr>
                <w:rFonts w:ascii="Calibri" w:hAnsi="Calibri"/>
                <w:sz w:val="20"/>
                <w:szCs w:val="20"/>
              </w:rPr>
              <w:t>wiecznej Europie</w:t>
            </w:r>
            <w:r w:rsidR="00DB3F91" w:rsidRPr="000C67C6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175C91" w:rsidRPr="000C67C6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C91" w:rsidRPr="000C67C6" w:rsidRDefault="00175C91" w:rsidP="00ED5CB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5. Postęp techniczny i kultura przełomu XIX i XX wieku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C91" w:rsidRPr="000C67C6" w:rsidRDefault="00175C91" w:rsidP="00C502E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teoria ewolucji i jej znaczenie dla rozwoju nauki</w:t>
            </w:r>
          </w:p>
          <w:p w:rsidR="00175C91" w:rsidRPr="000C67C6" w:rsidRDefault="00175C91" w:rsidP="00C502E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rozwój nauk przyrodniczych oraz medycyny i higieny w drugiej połowie XIX w.</w:t>
            </w:r>
          </w:p>
          <w:p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odkrycia z dziedziny fizyki – promieniotwórczość pierwiastków</w:t>
            </w:r>
          </w:p>
          <w:p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rozwój komunikacji i środków transportu</w:t>
            </w:r>
          </w:p>
          <w:p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budowa wielkich kanałów morskich i ich znaczenie (Kanał Sueski i Panamski)</w:t>
            </w:r>
          </w:p>
          <w:p w:rsidR="00175C91" w:rsidRPr="000C67C6" w:rsidRDefault="00175C91" w:rsidP="00C502E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nowe nurty w literaturze, malarstwie, muzyce i architekturze drugiej połowy XIX w. (impresjonizm, secesja)</w:t>
            </w:r>
          </w:p>
          <w:p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postacie historyczne: Karol Darwin, Maria Skłodowska-Curie, Ludwik Pasteur, bracia Wright, bracia Lumi</w:t>
            </w:r>
            <w:r w:rsidRPr="000C67C6">
              <w:rPr>
                <w:sz w:val="20"/>
                <w:szCs w:val="20"/>
              </w:rPr>
              <w:t>è</w:t>
            </w:r>
            <w:r w:rsidRPr="000C67C6">
              <w:rPr>
                <w:rFonts w:cstheme="minorHAnsi"/>
                <w:sz w:val="20"/>
                <w:szCs w:val="20"/>
              </w:rPr>
              <w:t>re</w:t>
            </w:r>
          </w:p>
          <w:p w:rsidR="00175C91" w:rsidRPr="000C67C6" w:rsidRDefault="00175C91" w:rsidP="00CB5F9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narodziny kultury masowej (radio, kino)</w:t>
            </w:r>
          </w:p>
          <w:p w:rsidR="00175C91" w:rsidRPr="000C67C6" w:rsidRDefault="00175C91" w:rsidP="00CB5F9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upowszechnienie sportu i kultury fizycznej</w:t>
            </w:r>
          </w:p>
          <w:p w:rsidR="00175C91" w:rsidRPr="000C67C6" w:rsidRDefault="00175C91" w:rsidP="00ED5CBE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realizm, naturalizm, impresjonizm, historyzm, secesja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wymienia nowe idee polityczne i zjawiska kulturowe, w tym początki kultury maso</w:t>
            </w:r>
            <w:r w:rsidR="002B5EEC">
              <w:rPr>
                <w:rFonts w:cstheme="minorHAnsi"/>
                <w:sz w:val="20"/>
                <w:szCs w:val="20"/>
              </w:rPr>
              <w:t>wej i przemiany obyczajowe (XXI</w:t>
            </w:r>
            <w:r w:rsidRPr="000C67C6">
              <w:rPr>
                <w:rFonts w:cstheme="minorHAnsi"/>
                <w:sz w:val="20"/>
                <w:szCs w:val="20"/>
              </w:rPr>
              <w:t>I.4)</w:t>
            </w:r>
          </w:p>
          <w:p w:rsidR="00175C91" w:rsidRPr="000C67C6" w:rsidRDefault="00175C9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</w:t>
            </w:r>
            <w:r w:rsidR="0046466D">
              <w:rPr>
                <w:rFonts w:ascii="Calibri" w:hAnsi="Calibri" w:cs="HelveticaNeueLTPro-Roman"/>
                <w:sz w:val="20"/>
                <w:szCs w:val="20"/>
              </w:rPr>
              <w:t>a znaczenie terminów:</w:t>
            </w:r>
            <w:r w:rsidRPr="0046466D">
              <w:rPr>
                <w:rFonts w:ascii="Calibri" w:hAnsi="Calibri" w:cs="HelveticaNeueLTPro-Roman"/>
                <w:i/>
                <w:sz w:val="20"/>
                <w:szCs w:val="20"/>
              </w:rPr>
              <w:t>teoria ewolucji</w:t>
            </w:r>
            <w:r w:rsidR="00C010E9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C010E9" w:rsidRPr="0046466D">
              <w:rPr>
                <w:rFonts w:cs="Humanst521EU-Normal"/>
                <w:i/>
                <w:sz w:val="20"/>
                <w:szCs w:val="20"/>
              </w:rPr>
              <w:t>promieniowanie X</w:t>
            </w:r>
            <w:r w:rsidR="004B2704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4B2704" w:rsidRPr="0046466D">
              <w:rPr>
                <w:rFonts w:cs="Humanst521EU-Normal"/>
                <w:i/>
                <w:sz w:val="20"/>
                <w:szCs w:val="20"/>
              </w:rPr>
              <w:t>kultura masowa</w:t>
            </w:r>
            <w:r w:rsidR="00751D88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postacie: Karola Darwina,</w:t>
            </w:r>
            <w:r w:rsidR="00B236E0">
              <w:rPr>
                <w:rFonts w:ascii="Calibri" w:hAnsi="Calibri" w:cs="HelveticaNeueLTPro-Roman"/>
                <w:sz w:val="20"/>
                <w:szCs w:val="20"/>
              </w:rPr>
              <w:t>Marii Skłodowskiej-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Curie</w:t>
            </w:r>
            <w:r w:rsidR="009422B7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wymienia odkrycia naukowe, </w:t>
            </w:r>
            <w:r w:rsidR="00751D88" w:rsidRPr="000C67C6">
              <w:rPr>
                <w:rFonts w:ascii="Calibri" w:hAnsi="Calibri" w:cs="HelveticaNeueLTPro-Roman"/>
                <w:sz w:val="20"/>
                <w:szCs w:val="20"/>
              </w:rPr>
              <w:t>przełomu XIX i XX wieku;</w:t>
            </w:r>
          </w:p>
          <w:p w:rsidR="00751D88" w:rsidRPr="000C67C6" w:rsidRDefault="00703E44" w:rsidP="00703E44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przedstawia cechy charakterystyczne kultury masowej</w:t>
            </w:r>
            <w:r w:rsidR="00751D88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703E44" w:rsidRPr="000C67C6" w:rsidRDefault="00CD34D8" w:rsidP="00703E44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</w:t>
            </w:r>
            <w:r w:rsidR="0015264C">
              <w:rPr>
                <w:rFonts w:ascii="Calibri" w:hAnsi="Calibri"/>
                <w:sz w:val="20"/>
                <w:szCs w:val="20"/>
              </w:rPr>
              <w:t>wymienia</w:t>
            </w:r>
            <w:r w:rsidR="00751D88" w:rsidRPr="000C67C6">
              <w:rPr>
                <w:rFonts w:ascii="Calibri" w:hAnsi="Calibri"/>
                <w:sz w:val="20"/>
                <w:szCs w:val="20"/>
              </w:rPr>
              <w:t xml:space="preserve"> nowe kierunki w sztuce i architekturze.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E9" w:rsidRPr="000C67C6" w:rsidRDefault="00C010E9" w:rsidP="00C010E9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>− wyjaśnia znaczenie termi</w:t>
            </w:r>
            <w:r w:rsidR="009F2DFE" w:rsidRPr="000C67C6">
              <w:rPr>
                <w:rFonts w:cs="Humanst521EU-Normal"/>
                <w:sz w:val="20"/>
                <w:szCs w:val="20"/>
              </w:rPr>
              <w:t xml:space="preserve">nu </w:t>
            </w:r>
            <w:r w:rsidR="009F2DFE" w:rsidRPr="0046466D">
              <w:rPr>
                <w:rFonts w:cs="Humanst521EU-Normal"/>
                <w:i/>
                <w:sz w:val="20"/>
                <w:szCs w:val="20"/>
              </w:rPr>
              <w:t>pasteryzacja</w:t>
            </w:r>
            <w:r w:rsidR="009F2DFE"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8C7ACC" w:rsidRPr="000C67C6" w:rsidRDefault="008C7ACC" w:rsidP="00C010E9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zna datę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ogłoszenia teorii ewolucji przez Karola Darwina (1859),</w:t>
            </w:r>
          </w:p>
          <w:p w:rsidR="00175C91" w:rsidRPr="000C67C6" w:rsidRDefault="00751D88" w:rsidP="001065D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identyfikuje postacie: Karola </w:t>
            </w:r>
            <w:r w:rsidRPr="000C67C6">
              <w:rPr>
                <w:rFonts w:cs="Humanst521EU-Normal"/>
                <w:sz w:val="20"/>
                <w:szCs w:val="20"/>
              </w:rPr>
              <w:lastRenderedPageBreak/>
              <w:t>Darwina, Marii Skłodowskiej-Curie, Ludwika Pasteura,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Auguste’a i Louisa Lumière, </w:t>
            </w:r>
            <w:r w:rsidR="00E81573">
              <w:rPr>
                <w:rFonts w:cs="Humanst521EU-Normal"/>
                <w:sz w:val="20"/>
                <w:szCs w:val="20"/>
              </w:rPr>
              <w:t>Claude Monet</w:t>
            </w:r>
            <w:r w:rsidRPr="000C67C6">
              <w:rPr>
                <w:rFonts w:cs="Humanst521EU-Normal"/>
                <w:sz w:val="20"/>
                <w:szCs w:val="20"/>
              </w:rPr>
              <w:t>a</w:t>
            </w:r>
            <w:r w:rsidR="007733F3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7733F3" w:rsidRPr="000C67C6">
              <w:rPr>
                <w:rFonts w:ascii="Calibri" w:hAnsi="Calibri" w:cs="HelveticaNeueLTPro-Roman"/>
                <w:sz w:val="20"/>
                <w:szCs w:val="20"/>
              </w:rPr>
              <w:t>Rudolfa Diesela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przedstawia założenia teorii ewolucji</w:t>
            </w:r>
            <w:r w:rsidR="00751D88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51D88" w:rsidRPr="000C67C6" w:rsidRDefault="00751D88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– wskazuje wynalazki,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które miały wpływ na życie codzienne;</w:t>
            </w:r>
          </w:p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</w:t>
            </w:r>
            <w:r w:rsidR="00751D88" w:rsidRPr="000C67C6">
              <w:rPr>
                <w:rFonts w:ascii="Calibri" w:hAnsi="Calibri" w:cs="HelveticaNeueLTPro-Roman"/>
                <w:sz w:val="20"/>
                <w:szCs w:val="20"/>
              </w:rPr>
              <w:t xml:space="preserve">wymienia wynalazki, które miały wpływ na rozwój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medycyny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i higieny</w:t>
            </w:r>
            <w:r w:rsidR="008C7ACC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  <w:p w:rsidR="00703E44" w:rsidRPr="000C67C6" w:rsidRDefault="00703E44" w:rsidP="00703E44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 wyjaś</w:t>
            </w:r>
            <w:r w:rsidR="006F6ED5" w:rsidRPr="000C67C6">
              <w:rPr>
                <w:rFonts w:ascii="Calibri" w:hAnsi="Calibri" w:cs="HelveticaNeueLTPro-Roman"/>
                <w:sz w:val="20"/>
                <w:szCs w:val="20"/>
              </w:rPr>
              <w:t xml:space="preserve">nia znaczenie terminów: </w:t>
            </w:r>
            <w:r w:rsidR="00751D88" w:rsidRPr="0046466D">
              <w:rPr>
                <w:rFonts w:ascii="Calibri" w:hAnsi="Calibri" w:cs="HelveticaNeueLTPro-Roman"/>
                <w:i/>
                <w:sz w:val="20"/>
                <w:szCs w:val="20"/>
              </w:rPr>
              <w:t>secesja</w:t>
            </w:r>
            <w:r w:rsidR="00C010E9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C010E9" w:rsidRPr="0046466D">
              <w:rPr>
                <w:rFonts w:cs="Humanst521EU-Normal"/>
                <w:i/>
                <w:sz w:val="20"/>
                <w:szCs w:val="20"/>
              </w:rPr>
              <w:t>realizm</w:t>
            </w:r>
            <w:r w:rsidR="00C010E9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C010E9" w:rsidRPr="0046466D">
              <w:rPr>
                <w:rFonts w:cs="Humanst521EU-Normal"/>
                <w:i/>
                <w:sz w:val="20"/>
                <w:szCs w:val="20"/>
              </w:rPr>
              <w:t>impresjonizm</w:t>
            </w:r>
            <w:r w:rsidR="00C010E9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C010E9" w:rsidRPr="0046466D">
              <w:rPr>
                <w:rFonts w:cs="Humanst521EU-Normal"/>
                <w:i/>
                <w:sz w:val="20"/>
                <w:szCs w:val="20"/>
              </w:rPr>
              <w:t>naturalizm</w:t>
            </w:r>
            <w:r w:rsidR="00C010E9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C010E9" w:rsidRPr="0046466D">
              <w:rPr>
                <w:rFonts w:cs="Humanst521EU-Normal"/>
                <w:i/>
                <w:sz w:val="20"/>
                <w:szCs w:val="20"/>
              </w:rPr>
              <w:t>kubizm</w:t>
            </w:r>
            <w:r w:rsidR="004B2704"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751D88" w:rsidRPr="00B21796" w:rsidRDefault="00751D88" w:rsidP="00751D88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  <w:lang w:val="es-ES"/>
              </w:rPr>
            </w:pPr>
            <w:r w:rsidRPr="00B21796">
              <w:rPr>
                <w:rFonts w:cs="Humanst521EU-Normal"/>
                <w:sz w:val="20"/>
                <w:szCs w:val="20"/>
                <w:lang w:val="es-ES"/>
              </w:rPr>
              <w:t xml:space="preserve">− identyfikuje postacie: Dmitrija </w:t>
            </w:r>
            <w:r w:rsidR="00057F78" w:rsidRPr="00B21796">
              <w:rPr>
                <w:rFonts w:cs="Humanst521EU-Normal"/>
                <w:sz w:val="20"/>
                <w:szCs w:val="20"/>
                <w:lang w:val="es-ES"/>
              </w:rPr>
              <w:t xml:space="preserve">Mendelejewa, </w:t>
            </w:r>
            <w:r w:rsidRPr="00B21796">
              <w:rPr>
                <w:rFonts w:cs="Humanst521EU-Normal"/>
                <w:sz w:val="20"/>
                <w:szCs w:val="20"/>
                <w:lang w:val="es-ES"/>
              </w:rPr>
              <w:t xml:space="preserve">Wilhelma </w:t>
            </w:r>
            <w:r w:rsidRPr="00B21796">
              <w:rPr>
                <w:rFonts w:cs="Humanst521EU-Normal"/>
                <w:sz w:val="20"/>
                <w:szCs w:val="20"/>
                <w:lang w:val="es-ES"/>
              </w:rPr>
              <w:lastRenderedPageBreak/>
              <w:t>Roentgena, Char</w:t>
            </w:r>
            <w:r w:rsidR="00521A42" w:rsidRPr="00B21796">
              <w:rPr>
                <w:rFonts w:cs="Humanst521EU-Normal"/>
                <w:sz w:val="20"/>
                <w:szCs w:val="20"/>
                <w:lang w:val="es-ES"/>
              </w:rPr>
              <w:t>e</w:t>
            </w:r>
            <w:r w:rsidR="00E81573" w:rsidRPr="00B21796">
              <w:rPr>
                <w:rFonts w:cs="Humanst521EU-Normal"/>
                <w:sz w:val="20"/>
                <w:szCs w:val="20"/>
                <w:lang w:val="es-ES"/>
              </w:rPr>
              <w:t>lsa Dickens</w:t>
            </w:r>
            <w:r w:rsidRPr="00B21796">
              <w:rPr>
                <w:rFonts w:cs="Humanst521EU-Normal"/>
                <w:sz w:val="20"/>
                <w:szCs w:val="20"/>
                <w:lang w:val="es-ES"/>
              </w:rPr>
              <w:t xml:space="preserve">a, </w:t>
            </w:r>
            <w:r w:rsidRPr="00B21796">
              <w:rPr>
                <w:rFonts w:ascii="Calibri" w:hAnsi="Calibri" w:cs="HelveticaNeueLTPro-Roman"/>
                <w:sz w:val="20"/>
                <w:szCs w:val="20"/>
                <w:lang w:val="es-ES"/>
              </w:rPr>
              <w:t>Pierre’a Curie</w:t>
            </w:r>
            <w:r w:rsidR="004B2704" w:rsidRPr="00B21796">
              <w:rPr>
                <w:rFonts w:ascii="Calibri" w:hAnsi="Calibri" w:cs="HelveticaNeueLTPro-Roman"/>
                <w:sz w:val="20"/>
                <w:szCs w:val="20"/>
                <w:lang w:val="es-ES"/>
              </w:rPr>
              <w:t>;</w:t>
            </w:r>
          </w:p>
          <w:p w:rsidR="008C7ACC" w:rsidRPr="000C67C6" w:rsidRDefault="008C7ACC" w:rsidP="008C7ACC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charakteryzuje rozwój komunikacji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i transportu;</w:t>
            </w:r>
          </w:p>
          <w:p w:rsidR="008C7ACC" w:rsidRPr="000C67C6" w:rsidRDefault="008C7ACC" w:rsidP="008C7ACC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charakteryzuje nowe kierunki w sztuce i architekturze;</w:t>
            </w:r>
          </w:p>
          <w:p w:rsidR="00751D88" w:rsidRPr="000C67C6" w:rsidRDefault="00751D88" w:rsidP="008C7ACC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wyjaśnia, czym charakteryzowało się malarstwo impresjonistów</w:t>
            </w:r>
            <w:r w:rsidR="00EE68FF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wyjaśnia, w jaki sposób wynalazki zmieniły życie codzienne w XIX w.</w:t>
            </w:r>
            <w:r w:rsidR="007B7E1B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51CDF" w:rsidRPr="000C67C6" w:rsidRDefault="00703E44" w:rsidP="00703E44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przedstawia okoliczności upowszechnienia sportu w drugiej połowie XIX w.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D5" w:rsidRPr="000C67C6" w:rsidRDefault="006F6ED5" w:rsidP="006F6ED5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 xml:space="preserve">− wyjaśnia znaczenie terminu: </w:t>
            </w:r>
            <w:r w:rsidRPr="00417D40">
              <w:rPr>
                <w:rFonts w:cs="Humanst521EU-Normal"/>
                <w:i/>
                <w:sz w:val="20"/>
                <w:szCs w:val="20"/>
              </w:rPr>
              <w:t>historyzm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417D40">
              <w:rPr>
                <w:rFonts w:cs="Humanst521EU-Normal"/>
                <w:i/>
                <w:sz w:val="20"/>
                <w:szCs w:val="20"/>
              </w:rPr>
              <w:t>symbolizm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417D40">
              <w:rPr>
                <w:rFonts w:cs="Humanst521EU-Normal"/>
                <w:i/>
                <w:sz w:val="20"/>
                <w:szCs w:val="20"/>
              </w:rPr>
              <w:t>futuryzm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417D40">
              <w:rPr>
                <w:rFonts w:cs="Humanst521EU-Normal"/>
                <w:i/>
                <w:sz w:val="20"/>
                <w:szCs w:val="20"/>
              </w:rPr>
              <w:t>ekspresjonizm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7B4F11" w:rsidRDefault="006F6ED5" w:rsidP="001065D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</w:t>
            </w:r>
            <w:r w:rsidR="008C7ACC" w:rsidRPr="000C67C6">
              <w:rPr>
                <w:rFonts w:cs="Humanst521EU-Normal"/>
                <w:sz w:val="20"/>
                <w:szCs w:val="20"/>
              </w:rPr>
              <w:t xml:space="preserve"> zna datę </w:t>
            </w:r>
            <w:r w:rsidRPr="000C67C6">
              <w:rPr>
                <w:rFonts w:cs="Humanst521EU-Normal"/>
                <w:sz w:val="20"/>
                <w:szCs w:val="20"/>
              </w:rPr>
              <w:t>pierwszych igrzysk olimpijskich (1896);</w:t>
            </w:r>
          </w:p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br/>
              <w:t xml:space="preserve">– identyfikuje postacie: </w:t>
            </w:r>
            <w:r w:rsidR="00C84DBB" w:rsidRPr="000C67C6">
              <w:rPr>
                <w:rFonts w:cs="Humanst521EU-Normal"/>
                <w:sz w:val="20"/>
                <w:szCs w:val="20"/>
              </w:rPr>
              <w:t xml:space="preserve">Émile’a Zoli,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Robert</w:t>
            </w:r>
            <w:r w:rsidR="006A4E1D" w:rsidRPr="000C67C6">
              <w:rPr>
                <w:rFonts w:ascii="Calibri" w:hAnsi="Calibri" w:cs="HelveticaNeueLTPro-Roman"/>
                <w:sz w:val="20"/>
                <w:szCs w:val="20"/>
              </w:rPr>
              <w:t>a Kocha, Karla Benza, Gottlieba</w:t>
            </w:r>
            <w:r w:rsidR="00E81573">
              <w:rPr>
                <w:rFonts w:ascii="Calibri" w:hAnsi="Calibri" w:cs="HelveticaNeueLTPro-Roman"/>
                <w:sz w:val="20"/>
                <w:szCs w:val="20"/>
              </w:rPr>
              <w:t xml:space="preserve"> Daimler</w:t>
            </w:r>
            <w:r w:rsidR="007733F3" w:rsidRPr="000C67C6">
              <w:rPr>
                <w:rFonts w:ascii="Calibri" w:hAnsi="Calibri" w:cs="HelveticaNeueLTPro-Roman"/>
                <w:sz w:val="20"/>
                <w:szCs w:val="20"/>
              </w:rPr>
              <w:t>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</w:p>
          <w:p w:rsidR="00751D88" w:rsidRPr="000C67C6" w:rsidRDefault="00175C91" w:rsidP="00703E44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wyjaśnia, jakie czynniki miały wpływ na spadek liczby zachorowań i </w:t>
            </w: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śmiertelności w XIX w.</w:t>
            </w:r>
            <w:r w:rsidR="00751CDF"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–ocenia znaczenierozpowszechn</w:t>
            </w:r>
            <w:r w:rsidR="00751CDF" w:rsidRPr="000C67C6">
              <w:rPr>
                <w:rFonts w:ascii="Calibri" w:hAnsi="Calibri" w:cs="HelveticaNeueLTPro-Roman"/>
                <w:sz w:val="20"/>
                <w:szCs w:val="20"/>
              </w:rPr>
              <w:t>ienia nowych środków transportu;</w:t>
            </w:r>
          </w:p>
          <w:p w:rsidR="00175C91" w:rsidRPr="000C67C6" w:rsidRDefault="00175C91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ocenia znaczenie budowy Kanału Sueskiego i Kanału Panamskiego dla rozwoju komunikacji</w:t>
            </w:r>
            <w:r w:rsidR="00EB6C0F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EB6C0F" w:rsidRPr="000C67C6" w:rsidRDefault="00EB6C0F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>– wyjaśnia, w jaki sposób podglądy pozytywistów wpłynęły na literaturę i sztukę przełomu XIX i XX w.</w:t>
            </w:r>
          </w:p>
          <w:p w:rsidR="00703E44" w:rsidRPr="000C67C6" w:rsidRDefault="00703E44" w:rsidP="00703E44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</w:tr>
      <w:tr w:rsidR="009422B7" w:rsidRPr="000C67C6" w:rsidTr="00C40228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22B7" w:rsidRPr="000C67C6" w:rsidRDefault="009422B7" w:rsidP="009422B7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lastRenderedPageBreak/>
              <w:t>Rozdział IV: Ziemie polskie po Wiośnie Ludów</w:t>
            </w:r>
          </w:p>
        </w:tc>
      </w:tr>
      <w:tr w:rsidR="00BC5EB7" w:rsidRPr="000C67C6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EB7" w:rsidRPr="000C67C6" w:rsidRDefault="00BC5EB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1. Powstanie styczniowe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EB7" w:rsidRPr="000C67C6" w:rsidRDefault="00BC5EB7" w:rsidP="00B80E0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początki idei pracy organicznej na ziemiach polskich</w:t>
            </w:r>
          </w:p>
          <w:p w:rsidR="00BC5EB7" w:rsidRPr="000C67C6" w:rsidRDefault="00BC5EB7" w:rsidP="00B80E0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odwilż posewastopolska w Rosji i Królestwie Polskim</w:t>
            </w:r>
          </w:p>
          <w:p w:rsidR="00BC5EB7" w:rsidRPr="000C67C6" w:rsidRDefault="00BC5EB7" w:rsidP="00B80E0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manifestacje patriotyczne i „rewolucja moralna” – wzrost aktywności politycznej polskiego społeczeństwa</w:t>
            </w:r>
          </w:p>
          <w:p w:rsidR="00BC5EB7" w:rsidRPr="000C67C6" w:rsidRDefault="00BC5EB7" w:rsidP="00B80E0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stronnictwa polityczne w Królestwie Polskim – „biali” i „czerwoni”</w:t>
            </w:r>
          </w:p>
          <w:p w:rsidR="00BC5EB7" w:rsidRPr="000C67C6" w:rsidRDefault="00BC5EB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polityka A. Wielopolskiego i jego reformy</w:t>
            </w:r>
          </w:p>
          <w:p w:rsidR="00BC5EB7" w:rsidRPr="000C67C6" w:rsidRDefault="00BC5EB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bezpośrednie przyczyny i okoliczności wybuchu powstania styczniowego</w:t>
            </w:r>
          </w:p>
          <w:p w:rsidR="00BC5EB7" w:rsidRPr="000C67C6" w:rsidRDefault="00BC5EB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wymowa i znaczenie manifestu Tymczasowego Rządu Narodowego</w:t>
            </w:r>
          </w:p>
          <w:p w:rsidR="00BC5EB7" w:rsidRPr="000C67C6" w:rsidRDefault="00BC5EB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przebieg i charakter walk powstańczych w Królestwie Polskim i na Litwie </w:t>
            </w:r>
          </w:p>
          <w:p w:rsidR="00BC5EB7" w:rsidRPr="000C67C6" w:rsidRDefault="00BC5EB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rola dyktatorów i Rządu Narodowego</w:t>
            </w:r>
          </w:p>
          <w:p w:rsidR="00BC5EB7" w:rsidRPr="000C67C6" w:rsidRDefault="00BC5EB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kwestia chłopska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podczas powstania styczniowego – dekret cara o uwłaszczeniu</w:t>
            </w:r>
          </w:p>
          <w:p w:rsidR="00BC5EB7" w:rsidRPr="000C67C6" w:rsidRDefault="00BC5EB7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„rewolucja moralna”, biali, czerwoni, branka, dyktator, państwo podziemne, wojna partyzancka</w:t>
            </w:r>
          </w:p>
          <w:p w:rsidR="00BC5EB7" w:rsidRPr="000C67C6" w:rsidRDefault="00BC5EB7" w:rsidP="00ED5CBE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postacie historyczne: Aleksander Wielopolski, Romuald Traugutt, Ludwik Mierosławski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EB7" w:rsidRPr="000C67C6" w:rsidRDefault="00BC5EB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omawia pośrednie i bezpośrednie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przyczyny powstania, w tym „r</w:t>
            </w:r>
            <w:r w:rsidR="002B5EEC">
              <w:rPr>
                <w:rFonts w:cstheme="minorHAnsi"/>
                <w:sz w:val="20"/>
                <w:szCs w:val="20"/>
              </w:rPr>
              <w:t>ewolucję moralną” 1861–1862 (XX</w:t>
            </w:r>
            <w:r w:rsidRPr="000C67C6">
              <w:rPr>
                <w:rFonts w:cstheme="minorHAnsi"/>
                <w:sz w:val="20"/>
                <w:szCs w:val="20"/>
              </w:rPr>
              <w:t>I.1)</w:t>
            </w:r>
          </w:p>
          <w:p w:rsidR="00BC5EB7" w:rsidRPr="000C67C6" w:rsidRDefault="00BC5EB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dokonuje charakterystyki działań powstańczych z uwzględnieniem, jeśli to możliwe, przebiegu pows</w:t>
            </w:r>
            <w:r w:rsidR="002B5EEC">
              <w:rPr>
                <w:rFonts w:cstheme="minorHAnsi"/>
                <w:sz w:val="20"/>
                <w:szCs w:val="20"/>
              </w:rPr>
              <w:t>tania w swoim regionie (XXI</w:t>
            </w:r>
            <w:r w:rsidRPr="000C67C6">
              <w:rPr>
                <w:rFonts w:cstheme="minorHAnsi"/>
                <w:sz w:val="20"/>
                <w:szCs w:val="20"/>
              </w:rPr>
              <w:t>.2)</w:t>
            </w:r>
          </w:p>
          <w:p w:rsidR="00BC5EB7" w:rsidRPr="000C67C6" w:rsidRDefault="00BC5EB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omawia uwłaszczenie chłopów w zaborze rosyjskim oraz porównuje z uwłaszczen</w:t>
            </w:r>
            <w:r w:rsidR="002B5EEC">
              <w:rPr>
                <w:rFonts w:cstheme="minorHAnsi"/>
                <w:sz w:val="20"/>
                <w:szCs w:val="20"/>
              </w:rPr>
              <w:t>iem w pozostałych zaborach (XXI</w:t>
            </w:r>
            <w:r w:rsidRPr="000C67C6">
              <w:rPr>
                <w:rFonts w:cstheme="minorHAnsi"/>
                <w:sz w:val="20"/>
                <w:szCs w:val="20"/>
              </w:rPr>
              <w:t>.3)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 xml:space="preserve">– wyjaśnia znaczenie terminów: </w:t>
            </w:r>
            <w:r w:rsidRPr="00B93477">
              <w:rPr>
                <w:rFonts w:ascii="Calibri" w:hAnsi="Calibri"/>
                <w:i/>
                <w:sz w:val="20"/>
                <w:szCs w:val="20"/>
              </w:rPr>
              <w:t>praca organiczna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t xml:space="preserve">, </w:t>
            </w:r>
            <w:r w:rsidR="009B29EE" w:rsidRPr="00B93477">
              <w:rPr>
                <w:rFonts w:ascii="Calibri" w:hAnsi="Calibri"/>
                <w:i/>
                <w:sz w:val="20"/>
                <w:szCs w:val="20"/>
              </w:rPr>
              <w:lastRenderedPageBreak/>
              <w:t>branka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t>,</w:t>
            </w:r>
            <w:r w:rsidR="00DC0920" w:rsidRPr="00B93477">
              <w:rPr>
                <w:rFonts w:ascii="Calibri" w:hAnsi="Calibri"/>
                <w:i/>
                <w:kern w:val="24"/>
                <w:sz w:val="20"/>
                <w:szCs w:val="20"/>
              </w:rPr>
              <w:t>dyktator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9B29EE" w:rsidRPr="000C67C6" w:rsidRDefault="009B29EE" w:rsidP="009B29EE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zna daty: wybuchu </w:t>
            </w:r>
            <w:r w:rsidRPr="000C67C6">
              <w:rPr>
                <w:rFonts w:ascii="Calibri" w:hAnsi="Calibri"/>
                <w:spacing w:val="-6"/>
                <w:kern w:val="24"/>
                <w:sz w:val="20"/>
                <w:szCs w:val="20"/>
              </w:rPr>
              <w:t>powstania (22 I 1863),</w:t>
            </w:r>
            <w:r w:rsidRPr="000C67C6">
              <w:rPr>
                <w:rFonts w:ascii="Calibri" w:hAnsi="Calibri"/>
                <w:spacing w:val="-2"/>
                <w:kern w:val="24"/>
                <w:sz w:val="20"/>
                <w:szCs w:val="20"/>
              </w:rPr>
              <w:t>ukazu o uwłaszczeniu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w Królestwie Polskim (III 1864);</w:t>
            </w:r>
          </w:p>
          <w:p w:rsidR="009B29EE" w:rsidRPr="000C67C6" w:rsidRDefault="009B29EE" w:rsidP="009B29EE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identyfikuje postać Romualda Traugutta;</w:t>
            </w:r>
          </w:p>
          <w:p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pacing w:val="-4"/>
                <w:kern w:val="24"/>
                <w:sz w:val="20"/>
                <w:szCs w:val="20"/>
              </w:rPr>
              <w:t>– wymienia założenia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pracy organicznej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określa przyczyny powstania styczniowego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3C4AB3" w:rsidRPr="000C67C6" w:rsidRDefault="003C4AB3" w:rsidP="003C4AB3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wskazuje przyczyny upadku powstania styczniowego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 xml:space="preserve">– wyjaśnia znaczenie terminów: </w:t>
            </w:r>
            <w:r w:rsidRPr="000C67C6">
              <w:rPr>
                <w:rFonts w:ascii="Calibri" w:hAnsi="Calibri"/>
                <w:spacing w:val="-12"/>
                <w:kern w:val="24"/>
                <w:sz w:val="20"/>
                <w:szCs w:val="20"/>
              </w:rPr>
              <w:t>„</w:t>
            </w:r>
            <w:r w:rsidRPr="00A96AEC">
              <w:rPr>
                <w:rFonts w:ascii="Calibri" w:hAnsi="Calibri"/>
                <w:i/>
                <w:spacing w:val="-12"/>
                <w:kern w:val="24"/>
                <w:sz w:val="20"/>
                <w:szCs w:val="20"/>
              </w:rPr>
              <w:t>czerwoni</w:t>
            </w:r>
            <w:r w:rsidRPr="000C67C6">
              <w:rPr>
                <w:rFonts w:ascii="Calibri" w:hAnsi="Calibri"/>
                <w:spacing w:val="-12"/>
                <w:kern w:val="24"/>
                <w:sz w:val="20"/>
                <w:szCs w:val="20"/>
              </w:rPr>
              <w:t xml:space="preserve">”, </w:t>
            </w:r>
            <w:r w:rsidRPr="000C67C6">
              <w:rPr>
                <w:rFonts w:ascii="Calibri" w:hAnsi="Calibri"/>
                <w:sz w:val="20"/>
                <w:szCs w:val="20"/>
              </w:rPr>
              <w:t>„</w:t>
            </w:r>
            <w:r w:rsidRPr="00A96AEC">
              <w:rPr>
                <w:rFonts w:ascii="Calibri" w:hAnsi="Calibri"/>
                <w:i/>
                <w:sz w:val="20"/>
                <w:szCs w:val="20"/>
              </w:rPr>
              <w:t>biali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”, </w:t>
            </w:r>
            <w:r w:rsidR="00DC0920" w:rsidRPr="00A96AEC">
              <w:rPr>
                <w:rFonts w:ascii="Calibri" w:hAnsi="Calibri"/>
                <w:i/>
                <w:sz w:val="20"/>
                <w:szCs w:val="20"/>
              </w:rPr>
              <w:lastRenderedPageBreak/>
              <w:t>wojnapartyzancka</w:t>
            </w:r>
            <w:r w:rsidR="00615562" w:rsidRPr="000C67C6">
              <w:rPr>
                <w:rFonts w:ascii="Calibri" w:hAnsi="Calibri"/>
                <w:sz w:val="20"/>
                <w:szCs w:val="20"/>
              </w:rPr>
              <w:t xml:space="preserve">, </w:t>
            </w:r>
            <w:r w:rsidR="00EB6C0F" w:rsidRPr="00A96AEC">
              <w:rPr>
                <w:rFonts w:ascii="Calibri" w:hAnsi="Calibri"/>
                <w:i/>
                <w:sz w:val="20"/>
                <w:szCs w:val="20"/>
              </w:rPr>
              <w:t>ukaz</w:t>
            </w:r>
            <w:r w:rsidR="009B29EE" w:rsidRPr="000C67C6">
              <w:rPr>
                <w:rFonts w:ascii="Calibri" w:hAnsi="Calibri"/>
                <w:kern w:val="24"/>
                <w:sz w:val="20"/>
                <w:szCs w:val="20"/>
              </w:rPr>
              <w:t>;</w:t>
            </w:r>
          </w:p>
          <w:p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identyfikuje </w:t>
            </w:r>
            <w:r w:rsidRPr="000C67C6">
              <w:rPr>
                <w:rFonts w:ascii="Calibri" w:hAnsi="Calibri"/>
                <w:spacing w:val="-4"/>
                <w:kern w:val="24"/>
                <w:sz w:val="20"/>
                <w:szCs w:val="20"/>
              </w:rPr>
              <w:t>posta</w:t>
            </w:r>
            <w:r w:rsidR="00B102AA" w:rsidRPr="000C67C6">
              <w:rPr>
                <w:rFonts w:ascii="Calibri" w:hAnsi="Calibri"/>
                <w:spacing w:val="-4"/>
                <w:kern w:val="24"/>
                <w:sz w:val="20"/>
                <w:szCs w:val="20"/>
              </w:rPr>
              <w:t xml:space="preserve">cie: </w:t>
            </w:r>
            <w:r w:rsidRPr="000C67C6">
              <w:rPr>
                <w:rFonts w:ascii="Calibri" w:hAnsi="Calibri"/>
                <w:sz w:val="20"/>
                <w:szCs w:val="20"/>
              </w:rPr>
              <w:t>Aleksandra Wielopolskiego</w:t>
            </w:r>
            <w:r w:rsidR="00B102AA" w:rsidRPr="000C67C6">
              <w:rPr>
                <w:rFonts w:cs="Humanst521EU-Normal"/>
                <w:sz w:val="20"/>
                <w:szCs w:val="20"/>
              </w:rPr>
              <w:t xml:space="preserve"> Ludwika Mierosławskiego, Mariana Langiewicza</w:t>
            </w:r>
            <w:r w:rsidR="00B102AA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wymienia przykłady realizacji programu pracy organicznej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spacing w:val="-16"/>
                <w:kern w:val="24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przedstawia programy polityczne </w:t>
            </w:r>
            <w:r w:rsidRPr="000C67C6">
              <w:rPr>
                <w:rFonts w:ascii="Calibri" w:hAnsi="Calibri"/>
                <w:spacing w:val="-16"/>
                <w:kern w:val="24"/>
                <w:sz w:val="20"/>
                <w:szCs w:val="20"/>
              </w:rPr>
              <w:t>„białych” i „czerwonych”</w:t>
            </w:r>
            <w:r w:rsidR="00EB6C0F" w:rsidRPr="000C67C6">
              <w:rPr>
                <w:rFonts w:ascii="Calibri" w:hAnsi="Calibri"/>
                <w:spacing w:val="-16"/>
                <w:kern w:val="24"/>
                <w:sz w:val="20"/>
                <w:szCs w:val="20"/>
              </w:rPr>
              <w:t>;</w:t>
            </w:r>
          </w:p>
          <w:p w:rsidR="003C4AB3" w:rsidRPr="000C67C6" w:rsidRDefault="003C4AB3" w:rsidP="003C4AB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przedstawia reformy Aleksandra Wielopolskiego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3C4AB3" w:rsidRPr="000C67C6" w:rsidRDefault="003C4AB3" w:rsidP="003C4AB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t>wskaże na mapie miejsca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walk powstańczych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3C4AB3" w:rsidRPr="000C67C6" w:rsidRDefault="003C4AB3" w:rsidP="003C4AB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pacing w:val="-6"/>
                <w:kern w:val="24"/>
                <w:sz w:val="20"/>
                <w:szCs w:val="20"/>
              </w:rPr>
              <w:t>– omawia okolicznościi skutki wprowadzenia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dekretu o uwłaszczeniu w Królestwie Polskim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EB7" w:rsidRPr="000C67C6" w:rsidRDefault="00DB3F91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 xml:space="preserve">– wyjaśnia znaczenie terminu </w:t>
            </w:r>
            <w:r w:rsidR="00BC5EB7" w:rsidRPr="00637771">
              <w:rPr>
                <w:rFonts w:ascii="Calibri" w:hAnsi="Calibri"/>
                <w:i/>
                <w:sz w:val="20"/>
                <w:szCs w:val="20"/>
              </w:rPr>
              <w:t>odwilż</w:t>
            </w:r>
            <w:r w:rsidR="00BC5EB7" w:rsidRPr="000C67C6">
              <w:rPr>
                <w:rFonts w:ascii="Calibri" w:hAnsi="Calibri"/>
                <w:sz w:val="20"/>
                <w:szCs w:val="20"/>
              </w:rPr>
              <w:t xml:space="preserve"> (</w:t>
            </w:r>
            <w:r w:rsidR="00BC5EB7" w:rsidRPr="00637771">
              <w:rPr>
                <w:rFonts w:ascii="Calibri" w:hAnsi="Calibri"/>
                <w:i/>
                <w:sz w:val="20"/>
                <w:szCs w:val="20"/>
              </w:rPr>
              <w:t>wiosna</w:t>
            </w:r>
            <w:r w:rsidR="00BC5EB7" w:rsidRPr="000C67C6">
              <w:rPr>
                <w:rFonts w:ascii="Calibri" w:hAnsi="Calibri"/>
                <w:sz w:val="20"/>
                <w:szCs w:val="20"/>
              </w:rPr>
              <w:t xml:space="preserve">) </w:t>
            </w:r>
            <w:r w:rsidR="00BC5EB7" w:rsidRPr="00637771">
              <w:rPr>
                <w:rFonts w:ascii="Calibri" w:hAnsi="Calibri"/>
                <w:i/>
                <w:sz w:val="20"/>
                <w:szCs w:val="20"/>
              </w:rPr>
              <w:lastRenderedPageBreak/>
              <w:t>posewastopolska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9B29EE" w:rsidRPr="000C67C6" w:rsidRDefault="00A22DF3" w:rsidP="001065D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</w:t>
            </w:r>
            <w:r w:rsidR="00B102AA" w:rsidRPr="000C67C6">
              <w:rPr>
                <w:rFonts w:cs="Humanst521EU-Normal"/>
                <w:sz w:val="20"/>
                <w:szCs w:val="20"/>
              </w:rPr>
              <w:t xml:space="preserve"> Jarosława Dąbrowskiego, Leopolda Kronenberga;</w:t>
            </w:r>
          </w:p>
          <w:p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zna datę 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t xml:space="preserve">ogłoszenia manifestu Tymczasowego Rządu Narodowego </w:t>
            </w:r>
            <w:r w:rsidR="00A22DF3" w:rsidRPr="000C67C6">
              <w:rPr>
                <w:rFonts w:ascii="Calibri" w:hAnsi="Calibri"/>
                <w:sz w:val="20"/>
                <w:szCs w:val="20"/>
              </w:rPr>
              <w:t>(22 I 1863);</w:t>
            </w:r>
          </w:p>
          <w:p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</w:t>
            </w:r>
            <w:r w:rsidR="00615562" w:rsidRPr="000C67C6">
              <w:rPr>
                <w:rFonts w:ascii="Calibri" w:hAnsi="Calibri"/>
                <w:sz w:val="20"/>
                <w:szCs w:val="20"/>
              </w:rPr>
              <w:t>charakteryzuje odwilż posewasto</w:t>
            </w:r>
            <w:r w:rsidRPr="000C67C6">
              <w:rPr>
                <w:rFonts w:ascii="Calibri" w:hAnsi="Calibri"/>
                <w:sz w:val="20"/>
                <w:szCs w:val="20"/>
              </w:rPr>
              <w:t>polską w Królestwie Polskim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wskazuje różnicę </w:t>
            </w:r>
            <w:r w:rsidRPr="000C67C6">
              <w:rPr>
                <w:rFonts w:ascii="Calibri" w:hAnsi="Calibri"/>
                <w:sz w:val="20"/>
                <w:szCs w:val="20"/>
              </w:rPr>
              <w:br/>
              <w:t xml:space="preserve">w stosunku do powstania zbrojnego </w:t>
            </w:r>
            <w:r w:rsidRPr="000C67C6">
              <w:rPr>
                <w:rFonts w:ascii="Calibri" w:hAnsi="Calibri"/>
                <w:spacing w:val="-4"/>
                <w:kern w:val="24"/>
                <w:sz w:val="20"/>
                <w:szCs w:val="20"/>
              </w:rPr>
              <w:t>między „czerwonymi” i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 „białymi”</w:t>
            </w:r>
            <w:r w:rsidR="009B29EE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3C4AB3" w:rsidRPr="000C67C6" w:rsidRDefault="003C4AB3" w:rsidP="003C4AB3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omawia cele</w:t>
            </w:r>
            <w:r w:rsidR="00A22DF3" w:rsidRPr="000C67C6">
              <w:rPr>
                <w:rFonts w:ascii="Calibri" w:hAnsi="Calibri"/>
                <w:sz w:val="20"/>
                <w:szCs w:val="20"/>
              </w:rPr>
              <w:t>manifestu Tymczasowego Rządu Narodowego;</w:t>
            </w:r>
          </w:p>
          <w:p w:rsidR="00BC5EB7" w:rsidRPr="000C67C6" w:rsidRDefault="003C4AB3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>– wyjaśnia, jaką rolę w upadku powstania odegrała kwestia chłopska</w:t>
            </w:r>
            <w:r w:rsidR="00A22DF3" w:rsidRPr="000C67C6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>– wyjaśnia znaczenie terminu „</w:t>
            </w:r>
            <w:r w:rsidRPr="00637771">
              <w:rPr>
                <w:rFonts w:ascii="Calibri" w:hAnsi="Calibri"/>
                <w:i/>
                <w:sz w:val="20"/>
                <w:szCs w:val="20"/>
              </w:rPr>
              <w:t xml:space="preserve">rewolucja </w:t>
            </w:r>
            <w:r w:rsidRPr="00637771">
              <w:rPr>
                <w:rFonts w:ascii="Calibri" w:hAnsi="Calibri"/>
                <w:i/>
                <w:sz w:val="20"/>
                <w:szCs w:val="20"/>
              </w:rPr>
              <w:lastRenderedPageBreak/>
              <w:t>moralna</w:t>
            </w:r>
            <w:r w:rsidRPr="000C67C6">
              <w:rPr>
                <w:rFonts w:ascii="Calibri" w:hAnsi="Calibri"/>
                <w:sz w:val="20"/>
                <w:szCs w:val="20"/>
              </w:rPr>
              <w:t>”</w:t>
            </w:r>
            <w:r w:rsidR="00A22DF3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156694" w:rsidRPr="000C67C6" w:rsidRDefault="00156694" w:rsidP="00156694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zna daty: aresztowania Romualda Traugutta (IV 1864), objęcia dyktatury przez Mariana Langiewicza (III 1863);</w:t>
            </w:r>
          </w:p>
          <w:p w:rsidR="00C60375" w:rsidRPr="000C67C6" w:rsidRDefault="00C60375" w:rsidP="00C60375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identyfikuje postacie: Andrzeja Zamoyskiego, </w:t>
            </w:r>
            <w:r w:rsidR="00B102AA" w:rsidRPr="000C67C6">
              <w:rPr>
                <w:rFonts w:cs="Humanst521EU-Normal"/>
                <w:sz w:val="20"/>
                <w:szCs w:val="20"/>
              </w:rPr>
              <w:t>Józefa Hauke- Bosaka;</w:t>
            </w:r>
          </w:p>
          <w:p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wyjaśnia, jaką rolę pełniły manifestacje patriotyczne w przededniu wybuchu powstania</w:t>
            </w:r>
            <w:r w:rsidR="00C60375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 xml:space="preserve">– porównuje programy polityczne „czerwonych” </w:t>
            </w:r>
            <w:r w:rsidRPr="000C67C6">
              <w:rPr>
                <w:rFonts w:ascii="Calibri" w:hAnsi="Calibri"/>
                <w:sz w:val="20"/>
                <w:szCs w:val="20"/>
              </w:rPr>
              <w:br/>
              <w:t>i „białych”</w:t>
            </w:r>
            <w:r w:rsidR="00C60375" w:rsidRPr="000C67C6">
              <w:rPr>
                <w:rFonts w:ascii="Calibri" w:hAnsi="Calibri"/>
                <w:sz w:val="20"/>
                <w:szCs w:val="20"/>
              </w:rPr>
              <w:t>.</w:t>
            </w:r>
          </w:p>
          <w:p w:rsidR="00BC5EB7" w:rsidRPr="000C67C6" w:rsidRDefault="00BC5EB7" w:rsidP="00BC5EB7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>– ocenia politykę Aleksandra Wielopolskiego</w:t>
            </w:r>
            <w:r w:rsidR="00C60375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BC5EB7" w:rsidRPr="000C67C6" w:rsidRDefault="00BC5EB7" w:rsidP="00BC5EB7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>– ocenia postawy dyktatorów powstania styczniowego</w:t>
            </w:r>
            <w:r w:rsidR="00C60375" w:rsidRPr="000C67C6">
              <w:rPr>
                <w:rFonts w:ascii="Calibri" w:hAnsi="Calibri"/>
                <w:sz w:val="20"/>
                <w:szCs w:val="20"/>
              </w:rPr>
              <w:t>.</w:t>
            </w:r>
          </w:p>
          <w:p w:rsidR="00BC5EB7" w:rsidRPr="000C67C6" w:rsidRDefault="00BC5EB7" w:rsidP="001065DA">
            <w:pPr>
              <w:autoSpaceDE w:val="0"/>
              <w:autoSpaceDN w:val="0"/>
              <w:adjustRightInd w:val="0"/>
              <w:rPr>
                <w:rFonts w:ascii="Calibri" w:hAnsi="Calibri"/>
                <w:color w:val="00B0F0"/>
                <w:sz w:val="20"/>
                <w:szCs w:val="20"/>
              </w:rPr>
            </w:pPr>
          </w:p>
        </w:tc>
      </w:tr>
      <w:tr w:rsidR="003C4AB3" w:rsidRPr="000C67C6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AB3" w:rsidRPr="000C67C6" w:rsidRDefault="003C4AB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2. Po powstaniu styczniowym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B3" w:rsidRPr="000C67C6" w:rsidRDefault="003C4AB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represje wobec uczestników powstania styczniowego</w:t>
            </w:r>
          </w:p>
          <w:p w:rsidR="003C4AB3" w:rsidRPr="000C67C6" w:rsidRDefault="003C4AB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likwidacja odrębności Królestwa Polskiego i polityka Rosji na ziemiach zabranych</w:t>
            </w:r>
          </w:p>
          <w:p w:rsidR="003C4AB3" w:rsidRPr="000C67C6" w:rsidRDefault="003C4AB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polityka rusyfikacji urzędów i szkolnictwa</w:t>
            </w:r>
          </w:p>
          <w:p w:rsidR="003C4AB3" w:rsidRPr="000C67C6" w:rsidRDefault="003C4AB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represje wobec Kościoła katolickiego i unickiego</w:t>
            </w:r>
          </w:p>
          <w:p w:rsidR="003C4AB3" w:rsidRPr="000C67C6" w:rsidRDefault="003C4AB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sposoby oporu Polaków przed polityką rusyfikacji</w:t>
            </w:r>
          </w:p>
          <w:p w:rsidR="003C4AB3" w:rsidRPr="000C67C6" w:rsidRDefault="003C4AB3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rusyfikacja</w:t>
            </w:r>
            <w:r w:rsidRPr="000C67C6">
              <w:rPr>
                <w:rFonts w:cstheme="minorHAnsi"/>
                <w:sz w:val="20"/>
                <w:szCs w:val="20"/>
              </w:rPr>
              <w:t>,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 Uniwersytet Latający, </w:t>
            </w:r>
            <w:r w:rsidRPr="000C67C6">
              <w:rPr>
                <w:rFonts w:cstheme="minorHAnsi"/>
                <w:i/>
                <w:sz w:val="20"/>
                <w:szCs w:val="20"/>
              </w:rPr>
              <w:lastRenderedPageBreak/>
              <w:t>tajne komplety, kibitka, trójlojalizm</w:t>
            </w:r>
          </w:p>
          <w:p w:rsidR="003C4AB3" w:rsidRPr="000C67C6" w:rsidRDefault="003C4AB3" w:rsidP="00687F2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polityka germanizacji w </w:t>
            </w:r>
            <w:r w:rsidR="003F5FEA">
              <w:rPr>
                <w:rFonts w:cstheme="minorHAnsi"/>
                <w:sz w:val="20"/>
                <w:szCs w:val="20"/>
              </w:rPr>
              <w:t>zaborze pruskim – rugi pruskie</w:t>
            </w:r>
          </w:p>
          <w:p w:rsidR="003C4AB3" w:rsidRPr="000C67C6" w:rsidRDefault="003C4AB3" w:rsidP="00687F2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autonomia Galicji i jej przejawy – polonizacja oświaty i rozwój kultury </w:t>
            </w:r>
          </w:p>
          <w:p w:rsidR="003C4AB3" w:rsidRPr="000C67C6" w:rsidRDefault="003C4AB3" w:rsidP="00687F2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postawy Polaków wobec polityki zaborców w zaborze pruskim i austriackim</w:t>
            </w:r>
          </w:p>
          <w:p w:rsidR="003C4AB3" w:rsidRPr="000C67C6" w:rsidRDefault="003C4AB3" w:rsidP="00687F2B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świadomość narodowa Polaków pod zaborami i proces powstawania nowoczesnego narodu polskiego</w:t>
            </w:r>
          </w:p>
          <w:p w:rsidR="003C4AB3" w:rsidRPr="000C67C6" w:rsidRDefault="003C4AB3" w:rsidP="00687F2B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rugi pruskie, Komisja Kolonizacyjna, Kulturkampf, ustawa kagańcowa, strajk szkolny, germanizacja, rusyfikacja</w:t>
            </w:r>
          </w:p>
          <w:p w:rsidR="007B4F11" w:rsidRPr="000C67C6" w:rsidRDefault="003F5FEA" w:rsidP="00687F2B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– postać historyczna</w:t>
            </w:r>
            <w:r w:rsidR="003C4AB3" w:rsidRPr="000C67C6">
              <w:rPr>
                <w:rFonts w:cstheme="minorHAnsi"/>
                <w:sz w:val="20"/>
                <w:szCs w:val="20"/>
              </w:rPr>
              <w:t>: Michał Drzymała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EEC" w:rsidRPr="002B5EEC" w:rsidRDefault="002B5EEC" w:rsidP="002B5EE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2B5EEC">
              <w:rPr>
                <w:rFonts w:cstheme="minorHAnsi"/>
                <w:sz w:val="20"/>
                <w:szCs w:val="20"/>
              </w:rPr>
              <w:lastRenderedPageBreak/>
              <w:t>– charakteryzuje formy represji popowstaniowych (XXI.4)</w:t>
            </w:r>
          </w:p>
          <w:p w:rsidR="002B5EEC" w:rsidRPr="002B5EEC" w:rsidRDefault="002B5EEC" w:rsidP="002B5EE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2B5EEC">
              <w:rPr>
                <w:rFonts w:cstheme="minorHAnsi"/>
                <w:sz w:val="20"/>
                <w:szCs w:val="20"/>
              </w:rPr>
              <w:t>– omawia politykę zaborców wobec mieszkańców ziem dawnej Rzeczypospolitej – […] germanizacja, autonomia galicyjska (XXIII.1)</w:t>
            </w:r>
          </w:p>
          <w:p w:rsidR="002B5EEC" w:rsidRPr="002B5EEC" w:rsidRDefault="002B5EEC" w:rsidP="002B5EE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2B5EEC">
              <w:rPr>
                <w:rFonts w:cstheme="minorHAnsi"/>
                <w:sz w:val="20"/>
                <w:szCs w:val="20"/>
              </w:rPr>
              <w:t xml:space="preserve">– opisuje postawy społeczeństwa polskiego w stosunku do zaborców – trójlojalizm, praca </w:t>
            </w:r>
            <w:r w:rsidRPr="002B5EEC">
              <w:rPr>
                <w:rFonts w:cstheme="minorHAnsi"/>
                <w:sz w:val="20"/>
                <w:szCs w:val="20"/>
              </w:rPr>
              <w:lastRenderedPageBreak/>
              <w:t>organiczna, ruch spółdzielczy (XXIII.2)</w:t>
            </w:r>
          </w:p>
          <w:p w:rsidR="003C4AB3" w:rsidRPr="000C67C6" w:rsidRDefault="002B5EEC" w:rsidP="002B5EE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2B5EEC">
              <w:rPr>
                <w:rFonts w:cstheme="minorHAnsi"/>
                <w:sz w:val="20"/>
                <w:szCs w:val="20"/>
              </w:rPr>
              <w:t>– opisuje formowanie się nowoczesnej świadomości narodowej Polaków (XXIII.3)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B3" w:rsidRPr="000C67C6" w:rsidRDefault="003C4AB3" w:rsidP="001065DA">
            <w:pPr>
              <w:autoSpaceDE w:val="0"/>
              <w:autoSpaceDN w:val="0"/>
              <w:adjustRightInd w:val="0"/>
              <w:rPr>
                <w:rFonts w:ascii="Calibri" w:hAnsi="Calibri"/>
                <w:spacing w:val="-6"/>
                <w:kern w:val="24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 xml:space="preserve">– wyjaśnia znaczenie </w:t>
            </w:r>
            <w:r w:rsidRPr="000C67C6">
              <w:rPr>
                <w:rFonts w:ascii="Calibri" w:hAnsi="Calibri"/>
                <w:spacing w:val="-6"/>
                <w:kern w:val="24"/>
                <w:sz w:val="20"/>
                <w:szCs w:val="20"/>
              </w:rPr>
              <w:t xml:space="preserve">terminów: </w:t>
            </w:r>
            <w:r w:rsidRPr="008D6761">
              <w:rPr>
                <w:rFonts w:ascii="Calibri" w:hAnsi="Calibri"/>
                <w:i/>
                <w:spacing w:val="-6"/>
                <w:kern w:val="24"/>
                <w:sz w:val="20"/>
                <w:szCs w:val="20"/>
              </w:rPr>
              <w:t>rusyfikacja</w:t>
            </w:r>
            <w:r w:rsidR="009706CA" w:rsidRPr="000C67C6">
              <w:rPr>
                <w:rFonts w:ascii="Calibri" w:hAnsi="Calibri"/>
                <w:spacing w:val="-6"/>
                <w:kern w:val="24"/>
                <w:sz w:val="20"/>
                <w:szCs w:val="20"/>
              </w:rPr>
              <w:t xml:space="preserve">, </w:t>
            </w:r>
            <w:r w:rsidR="009706CA" w:rsidRPr="008D6761">
              <w:rPr>
                <w:rFonts w:ascii="Calibri" w:hAnsi="Calibri"/>
                <w:i/>
                <w:spacing w:val="-6"/>
                <w:kern w:val="24"/>
                <w:sz w:val="20"/>
                <w:szCs w:val="20"/>
              </w:rPr>
              <w:t>germanizacja</w:t>
            </w:r>
            <w:r w:rsidR="009706CA" w:rsidRPr="000C67C6">
              <w:rPr>
                <w:rFonts w:ascii="Calibri" w:hAnsi="Calibri"/>
                <w:spacing w:val="-6"/>
                <w:kern w:val="24"/>
                <w:sz w:val="20"/>
                <w:szCs w:val="20"/>
              </w:rPr>
              <w:t>;</w:t>
            </w:r>
          </w:p>
          <w:p w:rsidR="009706CA" w:rsidRPr="000C67C6" w:rsidRDefault="009706CA" w:rsidP="001065D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postać Michała Drzymały;</w:t>
            </w:r>
          </w:p>
          <w:p w:rsidR="003C4AB3" w:rsidRPr="000C67C6" w:rsidRDefault="003C4AB3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wymienia bezpośrednie represje wobec uczestników powstania styczniowego</w:t>
            </w:r>
            <w:r w:rsidR="009706CA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3C4AB3" w:rsidRPr="000C67C6" w:rsidRDefault="003C4AB3" w:rsidP="003C4AB3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charakteryzuje politykę germanizacji</w:t>
            </w:r>
            <w:r w:rsidR="009706CA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  <w:p w:rsidR="003C4AB3" w:rsidRPr="000C67C6" w:rsidRDefault="003C4AB3" w:rsidP="009706C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B3" w:rsidRPr="000C67C6" w:rsidRDefault="003C4AB3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 xml:space="preserve">– wyjaśnia znaczenie terminów: </w:t>
            </w:r>
            <w:r w:rsidR="009706CA" w:rsidRPr="008D6761">
              <w:rPr>
                <w:rFonts w:ascii="Calibri" w:hAnsi="Calibri"/>
                <w:i/>
                <w:sz w:val="20"/>
                <w:szCs w:val="20"/>
              </w:rPr>
              <w:t>trójlojalizm</w:t>
            </w:r>
            <w:r w:rsidRPr="000C67C6">
              <w:rPr>
                <w:rFonts w:ascii="Calibri" w:hAnsi="Calibri"/>
                <w:sz w:val="20"/>
                <w:szCs w:val="20"/>
              </w:rPr>
              <w:t xml:space="preserve">, </w:t>
            </w:r>
            <w:r w:rsidRPr="008D6761">
              <w:rPr>
                <w:rFonts w:ascii="Calibri" w:hAnsi="Calibri"/>
                <w:i/>
                <w:sz w:val="20"/>
                <w:szCs w:val="20"/>
              </w:rPr>
              <w:t>Kraj Przywiślański</w:t>
            </w:r>
            <w:r w:rsidR="009706CA" w:rsidRPr="000C67C6">
              <w:rPr>
                <w:rFonts w:ascii="Calibri" w:hAnsi="Calibri"/>
                <w:sz w:val="20"/>
                <w:szCs w:val="20"/>
              </w:rPr>
              <w:t xml:space="preserve">, </w:t>
            </w:r>
            <w:r w:rsidR="009706CA" w:rsidRPr="008D6761">
              <w:rPr>
                <w:rFonts w:ascii="Calibri" w:hAnsi="Calibri" w:cs="HelveticaNeueLTPro-Roman"/>
                <w:i/>
                <w:spacing w:val="-6"/>
                <w:kern w:val="24"/>
                <w:sz w:val="20"/>
                <w:szCs w:val="20"/>
              </w:rPr>
              <w:t>autonomia</w:t>
            </w:r>
            <w:r w:rsidR="008D6761" w:rsidRPr="008D6761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,</w:t>
            </w:r>
            <w:r w:rsidR="009706CA" w:rsidRPr="008D6761">
              <w:rPr>
                <w:rFonts w:ascii="Calibri" w:hAnsi="Calibri" w:cs="HelveticaNeueLTPro-Roman"/>
                <w:i/>
                <w:sz w:val="20"/>
                <w:szCs w:val="20"/>
              </w:rPr>
              <w:t>strajk szkolny</w:t>
            </w:r>
            <w:r w:rsidR="009706CA" w:rsidRPr="000C67C6">
              <w:rPr>
                <w:rFonts w:ascii="Calibri" w:hAnsi="Calibri" w:cs="HelveticaNeueLTPro-Roman"/>
                <w:sz w:val="20"/>
                <w:szCs w:val="20"/>
              </w:rPr>
              <w:t>,</w:t>
            </w:r>
            <w:r w:rsidR="009706CA" w:rsidRPr="008D6761">
              <w:rPr>
                <w:rFonts w:ascii="Calibri" w:hAnsi="Calibri" w:cs="HelveticaNeueLTPro-Roman"/>
                <w:i/>
                <w:sz w:val="20"/>
                <w:szCs w:val="20"/>
              </w:rPr>
              <w:t xml:space="preserve"> rugi pruskie</w:t>
            </w:r>
            <w:r w:rsidR="009706CA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9706CA" w:rsidRPr="000C67C6" w:rsidRDefault="009706CA" w:rsidP="009706C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zna datę protestu dzieci we Wrześni (1901);</w:t>
            </w:r>
          </w:p>
          <w:p w:rsidR="009706CA" w:rsidRPr="000C67C6" w:rsidRDefault="009706CA" w:rsidP="009706C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postać Marii Konopnickiej;</w:t>
            </w:r>
          </w:p>
          <w:p w:rsidR="009706CA" w:rsidRPr="000C67C6" w:rsidRDefault="009706CA" w:rsidP="009706C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</w:t>
            </w:r>
            <w:r w:rsidR="009451D4" w:rsidRPr="000C67C6">
              <w:rPr>
                <w:rFonts w:ascii="Calibri" w:hAnsi="Calibri" w:cs="HelveticaNeueLTPro-Roman"/>
                <w:sz w:val="20"/>
                <w:szCs w:val="20"/>
              </w:rPr>
              <w:t>wymienia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postawy Polaków wobec rusyfikacji i germanizacji;</w:t>
            </w:r>
          </w:p>
          <w:p w:rsidR="003C4AB3" w:rsidRPr="000C67C6" w:rsidRDefault="003C4AB3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pacing w:val="-6"/>
                <w:kern w:val="24"/>
                <w:sz w:val="20"/>
                <w:szCs w:val="20"/>
              </w:rPr>
              <w:lastRenderedPageBreak/>
              <w:t xml:space="preserve">– przedstawia </w:t>
            </w:r>
            <w:r w:rsidR="009706CA" w:rsidRPr="000C67C6">
              <w:rPr>
                <w:rFonts w:ascii="Calibri" w:hAnsi="Calibri"/>
                <w:spacing w:val="-6"/>
                <w:kern w:val="24"/>
                <w:sz w:val="20"/>
                <w:szCs w:val="20"/>
              </w:rPr>
              <w:t>przykłady rusyfikacji i germanizacji ziem zabranych</w:t>
            </w:r>
            <w:r w:rsidR="009706CA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3C4AB3" w:rsidRPr="000C67C6" w:rsidRDefault="003C4AB3" w:rsidP="003C4AB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– wymienia instytucje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autonomiczne w Galicji</w:t>
            </w:r>
            <w:r w:rsidR="009706CA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B3" w:rsidRPr="000C67C6" w:rsidRDefault="003C4AB3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>– wyjaśnia znaczenie ter</w:t>
            </w:r>
            <w:r w:rsidR="009706CA" w:rsidRPr="000C67C6">
              <w:rPr>
                <w:rFonts w:ascii="Calibri" w:hAnsi="Calibri"/>
                <w:sz w:val="20"/>
                <w:szCs w:val="20"/>
              </w:rPr>
              <w:t xml:space="preserve">minów: </w:t>
            </w:r>
            <w:r w:rsidR="009706CA" w:rsidRPr="000F363E">
              <w:rPr>
                <w:rFonts w:ascii="Calibri" w:hAnsi="Calibri"/>
                <w:i/>
                <w:sz w:val="20"/>
                <w:szCs w:val="20"/>
              </w:rPr>
              <w:t>kibitka</w:t>
            </w:r>
            <w:r w:rsidR="009706CA" w:rsidRPr="000C67C6">
              <w:rPr>
                <w:rFonts w:ascii="Calibri" w:hAnsi="Calibri"/>
                <w:sz w:val="20"/>
                <w:szCs w:val="20"/>
              </w:rPr>
              <w:t xml:space="preserve">, </w:t>
            </w:r>
            <w:r w:rsidR="009706CA" w:rsidRPr="000F363E">
              <w:rPr>
                <w:rFonts w:ascii="Calibri" w:hAnsi="Calibri"/>
                <w:i/>
                <w:sz w:val="20"/>
                <w:szCs w:val="20"/>
              </w:rPr>
              <w:t>tajne komplety</w:t>
            </w:r>
            <w:r w:rsidR="009451D4" w:rsidRPr="000C67C6">
              <w:rPr>
                <w:rFonts w:ascii="Calibri" w:hAnsi="Calibri"/>
                <w:sz w:val="20"/>
                <w:szCs w:val="20"/>
              </w:rPr>
              <w:t xml:space="preserve">, </w:t>
            </w:r>
            <w:r w:rsidR="009451D4" w:rsidRPr="000F363E">
              <w:rPr>
                <w:rFonts w:ascii="Calibri" w:hAnsi="Calibri" w:cs="HelveticaNeueLTPro-Roman"/>
                <w:i/>
                <w:sz w:val="20"/>
                <w:szCs w:val="20"/>
              </w:rPr>
              <w:t xml:space="preserve">Komisja </w:t>
            </w:r>
            <w:r w:rsidR="009451D4" w:rsidRPr="000F363E">
              <w:rPr>
                <w:rFonts w:ascii="Calibri" w:hAnsi="Calibri" w:cs="HelveticaNeueLTPro-Roman"/>
                <w:i/>
                <w:spacing w:val="-4"/>
                <w:kern w:val="24"/>
                <w:sz w:val="20"/>
                <w:szCs w:val="20"/>
              </w:rPr>
              <w:t>Kolonizacyjna</w:t>
            </w:r>
            <w:r w:rsidR="009451D4"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, </w:t>
            </w:r>
            <w:r w:rsidR="009451D4" w:rsidRPr="000F363E">
              <w:rPr>
                <w:rFonts w:ascii="Calibri" w:hAnsi="Calibri" w:cs="HelveticaNeueLTPro-Roman"/>
                <w:i/>
                <w:spacing w:val="-4"/>
                <w:kern w:val="24"/>
                <w:sz w:val="20"/>
                <w:szCs w:val="20"/>
              </w:rPr>
              <w:t>Hakata</w:t>
            </w:r>
            <w:r w:rsidR="009706CA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9451D4" w:rsidRPr="000C67C6" w:rsidRDefault="003F5FEA" w:rsidP="009451D4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– identyfikuje postacie:</w:t>
            </w:r>
            <w:r w:rsidR="009451D4" w:rsidRPr="000C67C6">
              <w:rPr>
                <w:rFonts w:ascii="Calibri" w:hAnsi="Calibri" w:cs="HelveticaNeueLTPro-Roman"/>
                <w:sz w:val="20"/>
                <w:szCs w:val="20"/>
              </w:rPr>
              <w:t xml:space="preserve">Ottona von Bismarcka, </w:t>
            </w:r>
            <w:r w:rsidR="009451D4" w:rsidRPr="000C67C6">
              <w:rPr>
                <w:rFonts w:cs="Humanst521EU-Normal"/>
                <w:sz w:val="20"/>
                <w:szCs w:val="20"/>
              </w:rPr>
              <w:t>Piotra Wawrzyniaka</w:t>
            </w:r>
            <w:r w:rsidR="009451D4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9451D4" w:rsidRPr="000C67C6" w:rsidRDefault="009451D4" w:rsidP="009451D4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zna daty: rozpoczęcia rugów pruskich (1885), powstania</w:t>
            </w:r>
            <w:r w:rsidR="00AE4EC5" w:rsidRPr="000C67C6">
              <w:rPr>
                <w:rFonts w:cs="Humanst521EU-Normal"/>
                <w:sz w:val="20"/>
                <w:szCs w:val="20"/>
              </w:rPr>
              <w:t xml:space="preserve"> Komisji </w:t>
            </w:r>
            <w:r w:rsidR="00AE4EC5" w:rsidRPr="000C67C6">
              <w:rPr>
                <w:rFonts w:cs="Humanst521EU-Normal"/>
                <w:sz w:val="20"/>
                <w:szCs w:val="20"/>
              </w:rPr>
              <w:lastRenderedPageBreak/>
              <w:t>Kolonizacyjnej (1886);</w:t>
            </w:r>
          </w:p>
          <w:p w:rsidR="003C4AB3" w:rsidRPr="000C67C6" w:rsidRDefault="003C4AB3" w:rsidP="001065DA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omawia walkę władz carskich z polskim Kościołem</w:t>
            </w:r>
            <w:r w:rsidR="009451D4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3C4AB3" w:rsidRPr="000C67C6" w:rsidRDefault="009451D4" w:rsidP="003C4AB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omawia postawę Polaków wobec rusyfikacji i germanizacji;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B3" w:rsidRPr="000C67C6" w:rsidRDefault="003C4AB3" w:rsidP="00030553">
            <w:pPr>
              <w:autoSpaceDE w:val="0"/>
              <w:autoSpaceDN w:val="0"/>
              <w:adjustRightInd w:val="0"/>
              <w:ind w:right="-108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 xml:space="preserve">– wyjaśnia znaczenie </w:t>
            </w:r>
            <w:r w:rsidRPr="000C67C6">
              <w:rPr>
                <w:rFonts w:ascii="Calibri" w:hAnsi="Calibri"/>
                <w:spacing w:val="-10"/>
                <w:kern w:val="24"/>
                <w:sz w:val="20"/>
                <w:szCs w:val="20"/>
              </w:rPr>
              <w:t xml:space="preserve">terminów: </w:t>
            </w:r>
            <w:r w:rsidRPr="00062124">
              <w:rPr>
                <w:rFonts w:ascii="Calibri" w:hAnsi="Calibri"/>
                <w:i/>
                <w:spacing w:val="-10"/>
                <w:kern w:val="24"/>
                <w:sz w:val="20"/>
                <w:szCs w:val="20"/>
              </w:rPr>
              <w:t xml:space="preserve">Uniwersytet </w:t>
            </w:r>
            <w:r w:rsidRPr="00062124">
              <w:rPr>
                <w:rFonts w:ascii="Calibri" w:hAnsi="Calibri"/>
                <w:i/>
                <w:spacing w:val="-6"/>
                <w:kern w:val="24"/>
                <w:sz w:val="20"/>
                <w:szCs w:val="20"/>
              </w:rPr>
              <w:t>Latający</w:t>
            </w:r>
            <w:r w:rsidRPr="000C67C6">
              <w:rPr>
                <w:rFonts w:ascii="Calibri" w:hAnsi="Calibri"/>
                <w:spacing w:val="-6"/>
                <w:kern w:val="24"/>
                <w:sz w:val="20"/>
                <w:szCs w:val="20"/>
              </w:rPr>
              <w:t xml:space="preserve">, </w:t>
            </w:r>
            <w:r w:rsidRPr="00062124">
              <w:rPr>
                <w:rFonts w:ascii="Calibri" w:hAnsi="Calibri"/>
                <w:i/>
                <w:spacing w:val="-6"/>
                <w:kern w:val="24"/>
                <w:sz w:val="20"/>
                <w:szCs w:val="20"/>
              </w:rPr>
              <w:t>Towarzystwo</w:t>
            </w:r>
            <w:r w:rsidR="00AE4EC5" w:rsidRPr="00062124">
              <w:rPr>
                <w:rFonts w:ascii="Calibri" w:hAnsi="Calibri"/>
                <w:i/>
                <w:sz w:val="20"/>
                <w:szCs w:val="20"/>
              </w:rPr>
              <w:t>Czytelni Oświatowych</w:t>
            </w:r>
            <w:r w:rsidR="00AE4EC5" w:rsidRPr="000C67C6">
              <w:rPr>
                <w:rFonts w:ascii="Calibri" w:hAnsi="Calibri"/>
                <w:sz w:val="20"/>
                <w:szCs w:val="20"/>
              </w:rPr>
              <w:t xml:space="preserve">, </w:t>
            </w:r>
            <w:r w:rsidR="00AE4EC5" w:rsidRPr="00062124">
              <w:rPr>
                <w:rFonts w:ascii="Calibri" w:hAnsi="Calibri"/>
                <w:i/>
                <w:sz w:val="20"/>
                <w:szCs w:val="20"/>
              </w:rPr>
              <w:t>nowela osadnicza</w:t>
            </w:r>
            <w:r w:rsidR="00442EEF">
              <w:rPr>
                <w:rFonts w:ascii="Calibri" w:hAnsi="Calibri"/>
                <w:i/>
                <w:sz w:val="20"/>
                <w:szCs w:val="20"/>
              </w:rPr>
              <w:t xml:space="preserve">, </w:t>
            </w:r>
            <w:r w:rsidR="00442EEF" w:rsidRPr="00442EEF">
              <w:rPr>
                <w:rFonts w:ascii="Calibri" w:hAnsi="Calibri" w:cs="HelveticaNeueLTPro-Roman"/>
                <w:i/>
                <w:kern w:val="24"/>
                <w:sz w:val="20"/>
                <w:szCs w:val="20"/>
              </w:rPr>
              <w:t>ustawa kagańcowa</w:t>
            </w:r>
            <w:r w:rsidR="00AE4EC5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3C4AB3" w:rsidRPr="00442EEF" w:rsidRDefault="00442EEF" w:rsidP="003C4AB3">
            <w:pPr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</w:pPr>
            <w:r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– zna datę</w:t>
            </w:r>
            <w:r w:rsidR="003C4AB3"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 xml:space="preserve"> ogłoszeniatzw. noweli osadniczej</w:t>
            </w:r>
            <w:r w:rsidR="003C4AB3" w:rsidRPr="000C67C6">
              <w:rPr>
                <w:rFonts w:ascii="Calibri" w:hAnsi="Calibri" w:cs="HelveticaNeueLTPro-Roman"/>
                <w:spacing w:val="-6"/>
                <w:sz w:val="20"/>
                <w:szCs w:val="20"/>
              </w:rPr>
              <w:t>(</w:t>
            </w:r>
            <w:r w:rsidR="003C4AB3"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 xml:space="preserve">1904), </w:t>
            </w:r>
          </w:p>
          <w:p w:rsidR="003C4AB3" w:rsidRPr="000C67C6" w:rsidRDefault="003C4AB3" w:rsidP="003C4AB3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przedstawia okoliczności nadania Galicji autonomii przez władze austriackie</w:t>
            </w:r>
            <w:r w:rsidR="00AE4EC5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3C4AB3" w:rsidRPr="000C67C6" w:rsidRDefault="003C4AB3" w:rsidP="003C4AB3">
            <w:pPr>
              <w:spacing w:after="0"/>
              <w:rPr>
                <w:rFonts w:cstheme="minorHAnsi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B3" w:rsidRPr="000C67C6" w:rsidRDefault="003C4AB3" w:rsidP="003C4AB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lastRenderedPageBreak/>
              <w:t xml:space="preserve">– ocenia politykę caratu wobec ludności polskiej </w:t>
            </w:r>
            <w:r w:rsidRPr="000C67C6">
              <w:rPr>
                <w:rFonts w:ascii="Calibri" w:hAnsi="Calibri"/>
                <w:sz w:val="20"/>
                <w:szCs w:val="20"/>
              </w:rPr>
              <w:br/>
              <w:t>na ziemiach zabranych</w:t>
            </w:r>
            <w:r w:rsidR="00AE4EC5" w:rsidRPr="000C67C6">
              <w:rPr>
                <w:rFonts w:ascii="Calibri" w:hAnsi="Calibri"/>
                <w:sz w:val="20"/>
                <w:szCs w:val="20"/>
              </w:rPr>
              <w:t>;</w:t>
            </w:r>
          </w:p>
          <w:p w:rsidR="003C4AB3" w:rsidRPr="000C67C6" w:rsidRDefault="003C4AB3" w:rsidP="003C4AB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0C67C6">
              <w:rPr>
                <w:rFonts w:ascii="Calibri" w:hAnsi="Calibri"/>
                <w:sz w:val="20"/>
                <w:szCs w:val="20"/>
              </w:rPr>
              <w:t>– ocenia postawy Polaków w Królestwie Polskim wobec rusyfikacji</w:t>
            </w:r>
            <w:r w:rsidR="00AE4EC5" w:rsidRPr="000C67C6">
              <w:rPr>
                <w:rFonts w:ascii="Calibri" w:hAnsi="Calibri"/>
                <w:sz w:val="20"/>
                <w:szCs w:val="20"/>
              </w:rPr>
              <w:t xml:space="preserve"> i germanizacji;</w:t>
            </w:r>
          </w:p>
          <w:p w:rsidR="003C4AB3" w:rsidRPr="000C67C6" w:rsidRDefault="003C4AB3" w:rsidP="00AE4EC5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ocenia znaczenie </w:t>
            </w: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>autonomii galicyjskiejdla rozwoju polskiego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życia narodoweg</w:t>
            </w:r>
            <w:r w:rsidR="00AE4EC5" w:rsidRPr="000C67C6">
              <w:rPr>
                <w:rFonts w:ascii="Calibri" w:hAnsi="Calibri" w:cs="HelveticaNeueLTPro-Roman"/>
                <w:sz w:val="20"/>
                <w:szCs w:val="20"/>
              </w:rPr>
              <w:t>o.</w:t>
            </w:r>
          </w:p>
        </w:tc>
      </w:tr>
      <w:tr w:rsidR="007E034C" w:rsidRPr="000C67C6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34C" w:rsidRPr="000C67C6" w:rsidRDefault="007E034C" w:rsidP="00ED5CB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3. Zmiany społeczno-gospodarcze na ziemiach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polskich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34C" w:rsidRPr="000C67C6" w:rsidRDefault="007E034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przemiany gospodarcze i społeczne na ziemiach polskich w drugiej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połowie XIX w.</w:t>
            </w:r>
          </w:p>
          <w:p w:rsidR="007E034C" w:rsidRPr="000C67C6" w:rsidRDefault="007E034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specyfika sytuacji gospodarczej poszczególnych zaborów.</w:t>
            </w:r>
          </w:p>
          <w:p w:rsidR="007E034C" w:rsidRPr="000C67C6" w:rsidRDefault="007E034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inne narodowości na ziemiach dawnej Rzeczypospolitej</w:t>
            </w:r>
          </w:p>
          <w:p w:rsidR="007E034C" w:rsidRPr="000C67C6" w:rsidRDefault="007E034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postęp cywilizacyjny na ziemiach polskich w drugiej połowie XIX w. </w:t>
            </w:r>
          </w:p>
          <w:p w:rsidR="007E034C" w:rsidRPr="000C67C6" w:rsidRDefault="007E034C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emigracja zarobkowa</w:t>
            </w:r>
            <w:r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Pr="000C67C6">
              <w:rPr>
                <w:rFonts w:cstheme="minorHAnsi"/>
                <w:i/>
                <w:sz w:val="20"/>
                <w:szCs w:val="20"/>
              </w:rPr>
              <w:t>ziemiaństwo</w:t>
            </w:r>
          </w:p>
          <w:p w:rsidR="007E034C" w:rsidRPr="000C67C6" w:rsidRDefault="007E034C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postacie historyczne: Hipolit Cegielski, Ignacy Łukasiewicz, Franciszek Stefczyk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4C" w:rsidRPr="000C67C6" w:rsidRDefault="007E034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opisuje postawy społeczeństwa polskiego w stosunku do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zaborców – trójlojalizm, praca org</w:t>
            </w:r>
            <w:r w:rsidR="002B5EEC">
              <w:rPr>
                <w:rFonts w:cstheme="minorHAnsi"/>
                <w:sz w:val="20"/>
                <w:szCs w:val="20"/>
              </w:rPr>
              <w:t>aniczna, ruch spółdzielczy (XXIII</w:t>
            </w:r>
            <w:r w:rsidRPr="000C67C6">
              <w:rPr>
                <w:rFonts w:cstheme="minorHAnsi"/>
                <w:sz w:val="20"/>
                <w:szCs w:val="20"/>
              </w:rPr>
              <w:t>.2)</w:t>
            </w:r>
          </w:p>
          <w:p w:rsidR="007E034C" w:rsidRPr="000C67C6" w:rsidRDefault="007E034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opisuje formowanie się nowoczesnej świ</w:t>
            </w:r>
            <w:r w:rsidR="002B5EEC">
              <w:rPr>
                <w:rFonts w:cstheme="minorHAnsi"/>
                <w:sz w:val="20"/>
                <w:szCs w:val="20"/>
              </w:rPr>
              <w:t>adomości narodowej Polaków (XXIII</w:t>
            </w:r>
            <w:r w:rsidRPr="000C67C6">
              <w:rPr>
                <w:rFonts w:cstheme="minorHAnsi"/>
                <w:sz w:val="20"/>
                <w:szCs w:val="20"/>
              </w:rPr>
              <w:t>.3)</w:t>
            </w:r>
          </w:p>
          <w:p w:rsidR="007E034C" w:rsidRPr="000C67C6" w:rsidRDefault="007E034C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4C" w:rsidRPr="000C67C6" w:rsidRDefault="007E034C" w:rsidP="00E542BB">
            <w:pPr>
              <w:autoSpaceDE w:val="0"/>
              <w:autoSpaceDN w:val="0"/>
              <w:adjustRightInd w:val="0"/>
              <w:ind w:right="-108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 wyjaśnia znaczenie terminu</w:t>
            </w:r>
            <w:r w:rsidR="00372EBD" w:rsidRPr="000C67C6">
              <w:rPr>
                <w:rFonts w:ascii="Calibri" w:hAnsi="Calibri" w:cs="HelveticaNeueLTPro-Roman"/>
                <w:sz w:val="20"/>
                <w:szCs w:val="20"/>
              </w:rPr>
              <w:t>:</w:t>
            </w:r>
            <w:r w:rsidRPr="00F77FD0">
              <w:rPr>
                <w:rFonts w:ascii="Calibri" w:hAnsi="Calibri" w:cs="HelveticaNeueLTPro-Roman"/>
                <w:i/>
                <w:sz w:val="20"/>
                <w:szCs w:val="20"/>
              </w:rPr>
              <w:t>emigracjazarobkowa</w:t>
            </w:r>
            <w:r w:rsidR="00021FD8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021FD8" w:rsidRPr="00F77FD0">
              <w:rPr>
                <w:rFonts w:cs="Humanst521EU-Normal"/>
                <w:i/>
                <w:color w:val="000000" w:themeColor="text1"/>
                <w:sz w:val="20"/>
                <w:szCs w:val="20"/>
              </w:rPr>
              <w:t>robotnicy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 identyfikuje postać Hipolita Cegielskiego</w:t>
            </w:r>
            <w:r w:rsidR="00594B77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wyjaśnia przyczyny i wskazuje kierunki emigracji zarobkowej Polaków pod koniec XIX w.;</w:t>
            </w:r>
          </w:p>
          <w:p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wymienia grupy społeczne, które wykształciły się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w społeczeństwie polskim w XIX w</w:t>
            </w:r>
            <w:r w:rsidR="002E6E06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</w:t>
            </w: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 xml:space="preserve">terminów: </w:t>
            </w:r>
            <w:r w:rsidRPr="00F77FD0">
              <w:rPr>
                <w:rFonts w:ascii="Calibri" w:hAnsi="Calibri" w:cs="HelveticaNeueLTPro-Roman"/>
                <w:i/>
                <w:spacing w:val="-2"/>
                <w:kern w:val="24"/>
                <w:sz w:val="20"/>
                <w:szCs w:val="20"/>
              </w:rPr>
              <w:t>burżuazja</w:t>
            </w: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>,</w:t>
            </w:r>
            <w:r w:rsidRPr="00F77FD0">
              <w:rPr>
                <w:rFonts w:ascii="Calibri" w:hAnsi="Calibri" w:cs="HelveticaNeueLTPro-Roman"/>
                <w:i/>
                <w:sz w:val="20"/>
                <w:szCs w:val="20"/>
              </w:rPr>
              <w:t>inteligencja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, </w:t>
            </w:r>
            <w:r w:rsidRPr="00F77FD0">
              <w:rPr>
                <w:rFonts w:ascii="Calibri" w:hAnsi="Calibri" w:cs="HelveticaNeueLTPro-Roman"/>
                <w:i/>
                <w:sz w:val="20"/>
                <w:szCs w:val="20"/>
              </w:rPr>
              <w:t>ziemiaństwo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021FD8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12"/>
                <w:kern w:val="24"/>
                <w:sz w:val="20"/>
                <w:szCs w:val="20"/>
              </w:rPr>
              <w:t>– zna datę uwłaszczenia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chłopów w zaborze rosyjskim (1864)</w:t>
            </w:r>
            <w:r w:rsidR="00021FD8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</w:t>
            </w:r>
            <w:r w:rsidR="005B133B" w:rsidRPr="000C67C6">
              <w:rPr>
                <w:rFonts w:ascii="Calibri" w:hAnsi="Calibri" w:cs="HelveticaNeueLTPro-Roman"/>
                <w:sz w:val="20"/>
                <w:szCs w:val="20"/>
              </w:rPr>
              <w:t xml:space="preserve">wymienia przykłady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przedsiębiorczości Polaków w zaborze pruskim i wymienia jej przykłady</w:t>
            </w:r>
            <w:r w:rsidR="00021FD8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charakteryzuje rozwój gospodarczy Galicji</w:t>
            </w:r>
            <w:r w:rsidR="00021FD8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omawia przykłady przemian cywilizacyjnych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na ziemiach polskich w XIX w.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4C" w:rsidRPr="000C67C6" w:rsidRDefault="007E034C" w:rsidP="00C32E66">
            <w:pPr>
              <w:autoSpaceDE w:val="0"/>
              <w:autoSpaceDN w:val="0"/>
              <w:adjustRightInd w:val="0"/>
              <w:ind w:right="-108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</w:t>
            </w: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 xml:space="preserve">terminów: </w:t>
            </w:r>
            <w:r w:rsidRPr="00480164">
              <w:rPr>
                <w:rFonts w:ascii="Calibri" w:hAnsi="Calibri" w:cs="HelveticaNeueLTPro-Roman"/>
                <w:i/>
                <w:spacing w:val="-6"/>
                <w:kern w:val="24"/>
                <w:sz w:val="20"/>
                <w:szCs w:val="20"/>
              </w:rPr>
              <w:t>asymilacja</w:t>
            </w: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,</w:t>
            </w:r>
            <w:r w:rsidR="00CD168A" w:rsidRPr="00480164">
              <w:rPr>
                <w:rFonts w:ascii="Calibri" w:hAnsi="Calibri" w:cs="HelveticaNeueLTPro-Roman"/>
                <w:i/>
                <w:sz w:val="20"/>
                <w:szCs w:val="20"/>
              </w:rPr>
              <w:t>spółdzielnieoszczędnościowo</w:t>
            </w:r>
            <w:r w:rsidR="00CD168A" w:rsidRPr="000C67C6">
              <w:rPr>
                <w:rFonts w:ascii="Calibri" w:hAnsi="Calibri" w:cs="HelveticaNeueLTPro-Roman"/>
                <w:sz w:val="20"/>
                <w:szCs w:val="20"/>
              </w:rPr>
              <w:t xml:space="preserve">- </w:t>
            </w:r>
            <w:r w:rsidRPr="00480164">
              <w:rPr>
                <w:rFonts w:ascii="Calibri" w:hAnsi="Calibri" w:cs="HelveticaNeueLTPro-Roman"/>
                <w:i/>
                <w:sz w:val="20"/>
                <w:szCs w:val="20"/>
              </w:rPr>
              <w:lastRenderedPageBreak/>
              <w:t>pożyczkowe</w:t>
            </w:r>
            <w:r w:rsidR="00021FD8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zna datę </w:t>
            </w:r>
            <w:r w:rsidR="00021FD8" w:rsidRPr="000C67C6">
              <w:rPr>
                <w:rFonts w:ascii="Calibri" w:hAnsi="Calibri" w:cs="HelveticaNeueLTPro-Roman"/>
                <w:sz w:val="20"/>
                <w:szCs w:val="20"/>
              </w:rPr>
              <w:t>zniesienia granicy celnej z Rosją (1851);</w:t>
            </w:r>
          </w:p>
          <w:p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postać Franciszka Stefczyka</w:t>
            </w:r>
            <w:r w:rsidR="00021FD8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przedstawia rozwój </w:t>
            </w: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>i rolnictwa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w zaborze </w:t>
            </w:r>
            <w:r w:rsidR="005B133B" w:rsidRPr="000C67C6">
              <w:rPr>
                <w:rFonts w:ascii="Calibri" w:hAnsi="Calibri" w:cs="HelveticaNeueLTPro-Roman"/>
                <w:sz w:val="20"/>
                <w:szCs w:val="20"/>
              </w:rPr>
              <w:t>rosyjskim;</w:t>
            </w:r>
          </w:p>
          <w:p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omawia rozwój Łodzi jako miasta przemysłowego</w:t>
            </w:r>
            <w:r w:rsidR="005B133B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omawia rozwój spółdzielczości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w Galicji</w:t>
            </w:r>
            <w:r w:rsidR="005B133B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charakteryzuje przemiany społeczne na ziemiach polskich</w:t>
            </w:r>
            <w:r w:rsidR="00372EBD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4C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porównuje rozwój gospodarczy ziem polskich trzech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zaborów</w:t>
            </w:r>
            <w:r w:rsidR="005B133B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C6027D" w:rsidRPr="000C67C6" w:rsidRDefault="00C6027D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zna datę zakończenia budowy kolei warszawsko- wiedeńskiej (1848)</w:t>
            </w:r>
            <w:r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5B133B" w:rsidRPr="000C67C6" w:rsidRDefault="005B133B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wyjaśnia, na czym polegał proces asymilacji Żydów i jakie były jego skutki;</w:t>
            </w:r>
          </w:p>
          <w:p w:rsidR="005B133B" w:rsidRPr="000C67C6" w:rsidRDefault="00697838" w:rsidP="005B133B">
            <w:pPr>
              <w:autoSpaceDE w:val="0"/>
              <w:autoSpaceDN w:val="0"/>
              <w:adjustRightInd w:val="0"/>
              <w:rPr>
                <w:rFonts w:cs="Humanst521EU-Normal"/>
                <w:color w:val="000000" w:themeColor="text1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</w:t>
            </w:r>
            <w:r w:rsidR="005B133B" w:rsidRPr="000C67C6">
              <w:rPr>
                <w:rFonts w:cs="Humanst521EU-Normal"/>
                <w:color w:val="000000" w:themeColor="text1"/>
                <w:sz w:val="20"/>
                <w:szCs w:val="20"/>
              </w:rPr>
              <w:t>opisuje przykłady  przedsiębiorczości w zaborze rosyjskim, pruskim i austriackim;</w:t>
            </w:r>
          </w:p>
          <w:p w:rsidR="005B133B" w:rsidRPr="000C67C6" w:rsidRDefault="005B133B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ocenia postawy Polaków wobec różnych problemów związanych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z </w:t>
            </w:r>
            <w:r w:rsidRPr="000C67C6">
              <w:rPr>
                <w:rFonts w:ascii="Calibri" w:hAnsi="Calibri" w:cs="HelveticaNeueLTPro-Roman"/>
                <w:kern w:val="24"/>
                <w:sz w:val="20"/>
                <w:szCs w:val="20"/>
              </w:rPr>
              <w:t>rozwojem gospodarczym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ziem polskich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pod zaborami</w:t>
            </w:r>
            <w:r w:rsidR="009F029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</w:tc>
      </w:tr>
      <w:tr w:rsidR="007E034C" w:rsidRPr="000C67C6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34C" w:rsidRPr="000C67C6" w:rsidRDefault="007E034C" w:rsidP="00ED5CB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4. Działalność polityczna na ziemiach polskich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34C" w:rsidRPr="000C67C6" w:rsidRDefault="007E034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okoliczności narodzin nowych ruchów politycznych na ziemiach polskich </w:t>
            </w:r>
          </w:p>
          <w:p w:rsidR="007E034C" w:rsidRPr="000C67C6" w:rsidRDefault="007E034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założenia programowe i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działalność partii socjalistycznych, nacjonalistycznych i ludowych,</w:t>
            </w:r>
          </w:p>
          <w:p w:rsidR="007E034C" w:rsidRPr="000C67C6" w:rsidRDefault="007E034C" w:rsidP="00ED5CB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podziały na polskiej scenie politycznej na przełomie XIX i XX w.</w:t>
            </w:r>
          </w:p>
          <w:p w:rsidR="007E034C" w:rsidRPr="000C67C6" w:rsidRDefault="007E034C" w:rsidP="00C2713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przyczyny rewolucji 1905–1907 na ziemiach polskich oraz jej kontekst narodowy i społeczny</w:t>
            </w:r>
          </w:p>
          <w:p w:rsidR="007E034C" w:rsidRPr="000C67C6" w:rsidRDefault="007E034C" w:rsidP="00C2713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przebieg rewolucji lat 1905–1907</w:t>
            </w:r>
          </w:p>
          <w:p w:rsidR="007E034C" w:rsidRPr="000C67C6" w:rsidRDefault="007E034C" w:rsidP="00C2713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powstanie organizacji niepodległościowych (Związek Walki Czynnej, Związek Strzelecki)</w:t>
            </w:r>
          </w:p>
          <w:p w:rsidR="007E034C" w:rsidRPr="000C67C6" w:rsidRDefault="007E034C" w:rsidP="00C27133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solidaryzm narodowy</w:t>
            </w:r>
            <w:r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Pr="000C67C6">
              <w:rPr>
                <w:rFonts w:cstheme="minorHAnsi"/>
                <w:i/>
                <w:sz w:val="20"/>
                <w:szCs w:val="20"/>
              </w:rPr>
              <w:t>antysemityzm</w:t>
            </w:r>
          </w:p>
          <w:p w:rsidR="007E034C" w:rsidRPr="000C67C6" w:rsidRDefault="007E034C" w:rsidP="00C2713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postacie historyczne: Ludwik Waryński, Józef Piłsudski, Roman Dmowski </w:t>
            </w:r>
          </w:p>
          <w:p w:rsidR="007E034C" w:rsidRPr="000C67C6" w:rsidRDefault="007E034C" w:rsidP="00C27133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terminu: 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organizacja paramilitarna </w:t>
            </w:r>
          </w:p>
          <w:p w:rsidR="007E034C" w:rsidRPr="000C67C6" w:rsidRDefault="007E034C" w:rsidP="00ED5CB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postacie historyczne: Józef Mirecki, Stefan Okrzeja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4C" w:rsidRPr="000C67C6" w:rsidRDefault="007E034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omawia </w:t>
            </w:r>
            <w:r w:rsidR="002B5EEC">
              <w:rPr>
                <w:rFonts w:cstheme="minorHAnsi"/>
                <w:sz w:val="20"/>
                <w:szCs w:val="20"/>
              </w:rPr>
              <w:t>główne założenia</w:t>
            </w:r>
            <w:r w:rsidRPr="000C67C6">
              <w:rPr>
                <w:rFonts w:cstheme="minorHAnsi"/>
                <w:sz w:val="20"/>
                <w:szCs w:val="20"/>
              </w:rPr>
              <w:t xml:space="preserve"> nowoczesnych ruchów politycznych (socjalizm, r</w:t>
            </w:r>
            <w:r w:rsidR="002B5EEC">
              <w:rPr>
                <w:rFonts w:cstheme="minorHAnsi"/>
                <w:sz w:val="20"/>
                <w:szCs w:val="20"/>
              </w:rPr>
              <w:t xml:space="preserve">uch </w:t>
            </w:r>
            <w:r w:rsidR="002B5EEC">
              <w:rPr>
                <w:rFonts w:cstheme="minorHAnsi"/>
                <w:sz w:val="20"/>
                <w:szCs w:val="20"/>
              </w:rPr>
              <w:lastRenderedPageBreak/>
              <w:t>ludowy, ruch narodowy) (XXIII</w:t>
            </w:r>
            <w:r w:rsidRPr="000C67C6">
              <w:rPr>
                <w:rFonts w:cstheme="minorHAnsi"/>
                <w:sz w:val="20"/>
                <w:szCs w:val="20"/>
              </w:rPr>
              <w:t>.4)</w:t>
            </w:r>
          </w:p>
          <w:p w:rsidR="007E034C" w:rsidRPr="000C67C6" w:rsidRDefault="007E034C" w:rsidP="00C27133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wyjaśnia społeczne i narodowe aspekty re</w:t>
            </w:r>
            <w:r w:rsidR="002B5EEC">
              <w:rPr>
                <w:rFonts w:cstheme="minorHAnsi"/>
                <w:sz w:val="20"/>
                <w:szCs w:val="20"/>
              </w:rPr>
              <w:t>wolucji w latach 1905–1907 (XXIII</w:t>
            </w:r>
            <w:r w:rsidRPr="000C67C6">
              <w:rPr>
                <w:rFonts w:cstheme="minorHAnsi"/>
                <w:sz w:val="20"/>
                <w:szCs w:val="20"/>
              </w:rPr>
              <w:t>.5)</w:t>
            </w:r>
          </w:p>
          <w:p w:rsidR="007E034C" w:rsidRPr="000C67C6" w:rsidRDefault="007E034C" w:rsidP="00C27133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9A" w:rsidRPr="000C67C6" w:rsidRDefault="009F029A" w:rsidP="009F029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 zna datę rewolucji 1905–1907;</w:t>
            </w:r>
          </w:p>
          <w:p w:rsidR="00994150" w:rsidRPr="000C67C6" w:rsidRDefault="001E5A4C" w:rsidP="009F029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</w:t>
            </w:r>
            <w:r w:rsidR="00994150" w:rsidRPr="000C67C6">
              <w:rPr>
                <w:rFonts w:cs="Humanst521EU-Normal"/>
                <w:sz w:val="20"/>
                <w:szCs w:val="20"/>
              </w:rPr>
              <w:t xml:space="preserve">rozwinie skrót: SDKP , SDKPiL, PPS, </w:t>
            </w:r>
            <w:r w:rsidR="00994150" w:rsidRPr="000C67C6">
              <w:rPr>
                <w:rFonts w:cs="Humanst521EU-Normal"/>
                <w:sz w:val="20"/>
                <w:szCs w:val="20"/>
              </w:rPr>
              <w:lastRenderedPageBreak/>
              <w:t>PSL;</w:t>
            </w:r>
          </w:p>
          <w:p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identyfikuje postacie: Józefa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Piłsudskiego, Romana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Dmowskiego, Wincentego Witosa</w:t>
            </w:r>
            <w:r w:rsidR="009F029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wskazuje partie należące do ruchu socjalistycznego, narodowego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i ludowego</w:t>
            </w:r>
            <w:r w:rsidR="009F029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E034C" w:rsidRPr="000C67C6" w:rsidRDefault="007E034C" w:rsidP="007E034C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68A" w:rsidRPr="000C67C6" w:rsidRDefault="00CD168A" w:rsidP="00CD168A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terminów: </w:t>
            </w:r>
            <w:r w:rsidRPr="00FD2188">
              <w:rPr>
                <w:rFonts w:ascii="Calibri" w:hAnsi="Calibri" w:cs="HelveticaNeueLTPro-Roman"/>
                <w:i/>
                <w:sz w:val="20"/>
                <w:szCs w:val="20"/>
              </w:rPr>
              <w:t xml:space="preserve">orientacja </w:t>
            </w:r>
            <w:r w:rsidRPr="00FD2188">
              <w:rPr>
                <w:rFonts w:ascii="Calibri" w:hAnsi="Calibri" w:cs="HelveticaNeueLTPro-Roman"/>
                <w:i/>
                <w:spacing w:val="-6"/>
                <w:kern w:val="24"/>
                <w:sz w:val="20"/>
                <w:szCs w:val="20"/>
              </w:rPr>
              <w:t>prorosyjska</w:t>
            </w: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 xml:space="preserve">, </w:t>
            </w:r>
            <w:r w:rsidRPr="00FD2188">
              <w:rPr>
                <w:rFonts w:ascii="Calibri" w:hAnsi="Calibri" w:cs="HelveticaNeueLTPro-Roman"/>
                <w:i/>
                <w:spacing w:val="-6"/>
                <w:kern w:val="24"/>
                <w:sz w:val="20"/>
                <w:szCs w:val="20"/>
              </w:rPr>
              <w:t>orientacja</w:t>
            </w:r>
            <w:r w:rsidRPr="00FD2188">
              <w:rPr>
                <w:rFonts w:ascii="Calibri" w:hAnsi="Calibri" w:cs="HelveticaNeueLTPro-Roman"/>
                <w:i/>
                <w:sz w:val="20"/>
                <w:szCs w:val="20"/>
              </w:rPr>
              <w:t xml:space="preserve"> proaustriacka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FD2188">
              <w:rPr>
                <w:rFonts w:ascii="Calibri" w:hAnsi="Calibri" w:cs="HelveticaNeueLTPro-Roman"/>
                <w:i/>
                <w:sz w:val="20"/>
                <w:szCs w:val="20"/>
              </w:rPr>
              <w:t>krwawa niedziela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640768" w:rsidRPr="00FD2188">
              <w:rPr>
                <w:rFonts w:cs="Humanst521EU-Normal"/>
                <w:i/>
                <w:sz w:val="20"/>
                <w:szCs w:val="20"/>
              </w:rPr>
              <w:t xml:space="preserve">solidaryzm </w:t>
            </w:r>
            <w:r w:rsidR="00640768" w:rsidRPr="00FD2188">
              <w:rPr>
                <w:rFonts w:cs="Humanst521EU-Normal"/>
                <w:i/>
                <w:sz w:val="20"/>
                <w:szCs w:val="20"/>
              </w:rPr>
              <w:lastRenderedPageBreak/>
              <w:t>narodowy</w:t>
            </w:r>
            <w:r w:rsidR="00640768"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D972FD" w:rsidRPr="000C67C6" w:rsidRDefault="00CA56C6" w:rsidP="00D972FD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>
              <w:rPr>
                <w:rFonts w:ascii="Calibri" w:hAnsi="Calibri" w:cs="HelveticaNeueLTPro-Roman"/>
                <w:sz w:val="20"/>
                <w:szCs w:val="20"/>
              </w:rPr>
              <w:t>– zna datę</w:t>
            </w:r>
            <w:r w:rsidR="00D972FD" w:rsidRPr="000C67C6">
              <w:rPr>
                <w:rFonts w:ascii="Calibri" w:hAnsi="Calibri" w:cs="HelveticaNeueLTPro-Roman"/>
                <w:sz w:val="20"/>
                <w:szCs w:val="20"/>
              </w:rPr>
              <w:t xml:space="preserve"> krwawej niedzieli (22 I 1905);</w:t>
            </w:r>
          </w:p>
          <w:p w:rsidR="00994150" w:rsidRPr="000C67C6" w:rsidRDefault="00994150" w:rsidP="00994150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 Ludwika Waryńskiego, Róży Luksemburg</w:t>
            </w:r>
            <w:r w:rsidR="00A56D49" w:rsidRPr="000C67C6">
              <w:rPr>
                <w:rFonts w:cs="Humanst521EU-Normal"/>
                <w:sz w:val="20"/>
                <w:szCs w:val="20"/>
              </w:rPr>
              <w:t>, Ignacego Daszyńskiego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994150" w:rsidRPr="000C67C6" w:rsidRDefault="00994150" w:rsidP="00994150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</w:t>
            </w:r>
            <w:r w:rsidR="00D972FD" w:rsidRPr="000C67C6">
              <w:rPr>
                <w:rFonts w:ascii="Calibri" w:hAnsi="Calibri" w:cs="HelveticaNeueLTPro-Roman"/>
                <w:sz w:val="20"/>
                <w:szCs w:val="20"/>
              </w:rPr>
              <w:t>wymienia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skutki rewolucji 1905–1907 na ziemiach polskich</w:t>
            </w:r>
            <w:r w:rsidR="00D972FD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E034C" w:rsidRPr="000C67C6" w:rsidRDefault="007E034C" w:rsidP="007E034C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– wymienia przyczyny</w:t>
            </w:r>
            <w:r w:rsidR="00D972FD"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 i przebieg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rewolucji 1905–1907 w Rosji i Królestwie Polskim</w:t>
            </w:r>
            <w:r w:rsidR="00D972FD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E034C" w:rsidRPr="000C67C6" w:rsidRDefault="007E034C" w:rsidP="007E034C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wymienia polskie organizacje niepodległościowe działające pod zaborami</w:t>
            </w:r>
            <w:r w:rsidR="00D972FD" w:rsidRPr="000C67C6">
              <w:rPr>
                <w:rFonts w:ascii="Calibri" w:hAnsi="Calibri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4C" w:rsidRPr="000C67C6" w:rsidRDefault="001E5A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 wyjaśnia znaczenie terminu</w:t>
            </w:r>
            <w:r w:rsidRPr="006C7845">
              <w:rPr>
                <w:rFonts w:ascii="Calibri" w:hAnsi="Calibri" w:cs="HelveticaNeueLTPro-Roman"/>
                <w:i/>
                <w:sz w:val="20"/>
                <w:szCs w:val="20"/>
              </w:rPr>
              <w:t>ende</w:t>
            </w:r>
            <w:r w:rsidR="00A56D49" w:rsidRPr="006C7845">
              <w:rPr>
                <w:rFonts w:ascii="Calibri" w:hAnsi="Calibri" w:cs="HelveticaNeueLTPro-Roman"/>
                <w:i/>
                <w:sz w:val="20"/>
                <w:szCs w:val="20"/>
              </w:rPr>
              <w:t>cja</w:t>
            </w:r>
            <w:r w:rsidR="00A56D49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A56D49" w:rsidRPr="000C67C6" w:rsidRDefault="00A56D49" w:rsidP="00A56D49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zna daty: powstania </w:t>
            </w:r>
            <w:r w:rsidRPr="000C67C6">
              <w:rPr>
                <w:rFonts w:cs="Humanst521EU-Normal"/>
                <w:sz w:val="20"/>
                <w:szCs w:val="20"/>
              </w:rPr>
              <w:lastRenderedPageBreak/>
              <w:t>Wielkiego Proletariatu (1882), Polskiej Partii Socjalistycznej (1892), Stronnictwa Narodowo-Demokratycznego (1897), Polskiego Stronnictwa Ludowego (1903)</w:t>
            </w:r>
            <w:r w:rsidR="00995C5F"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407DB0" w:rsidRPr="000C67C6" w:rsidRDefault="00407DB0" w:rsidP="00407DB0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 xml:space="preserve">– wymienia założenia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programowe SDKPiL i PPS;</w:t>
            </w:r>
          </w:p>
          <w:p w:rsidR="00407DB0" w:rsidRPr="000C67C6" w:rsidRDefault="00407DB0" w:rsidP="007E034C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przedstawia założenia ruchu robotniczego i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>ruchu narodowego;</w:t>
            </w:r>
          </w:p>
          <w:p w:rsidR="007E034C" w:rsidRPr="000C67C6" w:rsidRDefault="007E034C" w:rsidP="007E034C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przedstawia okoliczności ukształtowania się </w:t>
            </w: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orientacji politycznych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Polaków na początki XX w.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49" w:rsidRPr="000C67C6" w:rsidRDefault="00A56D49" w:rsidP="00A56D49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 xml:space="preserve">− wyjaśnia znaczenie terminów: </w:t>
            </w:r>
            <w:r w:rsidRPr="006C7845">
              <w:rPr>
                <w:rFonts w:cs="Humanst521EU-Normal"/>
                <w:i/>
                <w:sz w:val="20"/>
                <w:szCs w:val="20"/>
              </w:rPr>
              <w:t>Duma Państwowa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6C7845">
              <w:rPr>
                <w:rFonts w:cs="Humanst521EU-Normal"/>
                <w:i/>
                <w:sz w:val="20"/>
                <w:szCs w:val="20"/>
              </w:rPr>
              <w:t>Macierz Szkolna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A56D49" w:rsidRPr="000C67C6" w:rsidRDefault="00A56D49" w:rsidP="005335D2">
            <w:pPr>
              <w:autoSpaceDE w:val="0"/>
              <w:autoSpaceDN w:val="0"/>
              <w:adjustRightInd w:val="0"/>
              <w:ind w:right="-108"/>
              <w:rPr>
                <w:rFonts w:cs="Humanst521EU-Normal"/>
                <w:color w:val="FF0000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>− zna daty: powstania Socjaldemokracji Królestwa Polskiego (1893), Socjaldemokracji Królestwa i Polskiego i Litwy (1900), Stronnictwa Ludowego (1895), Polskiej Partii  Socjaldemokrat</w:t>
            </w:r>
            <w:r w:rsidR="00995C5F" w:rsidRPr="000C67C6">
              <w:rPr>
                <w:rFonts w:cs="Humanst521EU-Normal"/>
                <w:sz w:val="20"/>
                <w:szCs w:val="20"/>
              </w:rPr>
              <w:t>ycznej Galicji i Śląska (1897);</w:t>
            </w:r>
          </w:p>
          <w:p w:rsidR="00A56D49" w:rsidRPr="000C67C6" w:rsidRDefault="00A56D49" w:rsidP="00A56D49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 Stanisława Wojciechowskiego, Stanisława Stojałowskiego, Franciszka Stefczyka, Marii i Bolesława Wysłouchów;</w:t>
            </w:r>
          </w:p>
          <w:p w:rsidR="00407DB0" w:rsidRPr="000C67C6" w:rsidRDefault="00407DB0" w:rsidP="00407DB0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– omawia okoliczności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narodzin ruchu robotniczego na ziemiach polskich;</w:t>
            </w:r>
          </w:p>
          <w:p w:rsidR="00407DB0" w:rsidRPr="000C67C6" w:rsidRDefault="00407DB0" w:rsidP="00A56D49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wyjaśnia,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lastRenderedPageBreak/>
              <w:t>dlaczego polski ruch ludowy powstał i rozwinął się w Galicji;</w:t>
            </w:r>
          </w:p>
          <w:p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–</w:t>
            </w:r>
            <w:r w:rsidRPr="000C67C6">
              <w:rPr>
                <w:rFonts w:ascii="Calibri" w:hAnsi="Calibri" w:cs="Times New Roman"/>
                <w:spacing w:val="-6"/>
                <w:kern w:val="24"/>
                <w:sz w:val="20"/>
                <w:szCs w:val="20"/>
              </w:rPr>
              <w:t xml:space="preserve"> porównuje założenia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programowe PPS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  <w:t>i SDKPiL</w:t>
            </w:r>
            <w:r w:rsidR="00A67163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:rsidR="007E034C" w:rsidRPr="000C67C6" w:rsidRDefault="007E034C" w:rsidP="005335D2">
            <w:pPr>
              <w:autoSpaceDE w:val="0"/>
              <w:autoSpaceDN w:val="0"/>
              <w:adjustRightInd w:val="0"/>
              <w:ind w:right="-108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pacing w:val="-6"/>
                <w:kern w:val="24"/>
                <w:sz w:val="20"/>
                <w:szCs w:val="20"/>
              </w:rPr>
              <w:t xml:space="preserve">– porównuje założenia </w:t>
            </w:r>
            <w:r w:rsidRPr="000C67C6">
              <w:rPr>
                <w:rFonts w:ascii="Calibri" w:hAnsi="Calibri" w:cs="Times New Roman"/>
                <w:spacing w:val="-10"/>
                <w:kern w:val="24"/>
                <w:sz w:val="20"/>
                <w:szCs w:val="20"/>
              </w:rPr>
              <w:t>programowe orientacji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niepodległościowych do 1914 r.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wyjaśnia, jaki wpływ miała działalność partii politycznych na postawy Polaków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lastRenderedPageBreak/>
              <w:t>pod zaborami</w:t>
            </w:r>
            <w:r w:rsidR="00A67163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:rsidR="007E034C" w:rsidRPr="000C67C6" w:rsidRDefault="007E034C" w:rsidP="00233567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ocenia skalę realizacji haseł polskich partii politycznych w XIX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  <w:t>i na początku XX w.</w:t>
            </w:r>
          </w:p>
          <w:p w:rsidR="007E034C" w:rsidRPr="000C67C6" w:rsidRDefault="007E034C" w:rsidP="007E034C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</w:p>
        </w:tc>
      </w:tr>
      <w:tr w:rsidR="00D01076" w:rsidRPr="000C67C6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076" w:rsidRPr="000C67C6" w:rsidRDefault="00D0107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5. Kultura polska na przełomie XIX i XX wieku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076" w:rsidRPr="000C67C6" w:rsidRDefault="00D0107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program polskiego pozytywizmu i jego teoretycy </w:t>
            </w:r>
          </w:p>
          <w:p w:rsidR="00D01076" w:rsidRPr="000C67C6" w:rsidRDefault="00D0107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znaczenie pracy organicznej i pracy u podstaw dla społeczeństwa polskiego</w:t>
            </w:r>
          </w:p>
          <w:p w:rsidR="00D01076" w:rsidRPr="000C67C6" w:rsidRDefault="00D0107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wzrost popularności powieści i malarstwa historycznego</w:t>
            </w:r>
          </w:p>
          <w:p w:rsidR="00D01076" w:rsidRPr="000C67C6" w:rsidRDefault="00D0107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Młoda Polska i jej wkład w rozwój kultury polskiej przełomu wieków </w:t>
            </w:r>
          </w:p>
          <w:p w:rsidR="00D01076" w:rsidRPr="000C67C6" w:rsidRDefault="00D0107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początki kultury masowej na ziemiach polskich</w:t>
            </w:r>
          </w:p>
          <w:p w:rsidR="00D01076" w:rsidRPr="000C67C6" w:rsidRDefault="00D01076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znaczenie terminów: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 modernizm, Młoda Polska, realizm</w:t>
            </w:r>
            <w:r w:rsidRPr="000C67C6">
              <w:rPr>
                <w:rFonts w:cstheme="minorHAnsi"/>
                <w:sz w:val="20"/>
                <w:szCs w:val="20"/>
              </w:rPr>
              <w:t xml:space="preserve">, </w:t>
            </w:r>
          </w:p>
          <w:p w:rsidR="00D01076" w:rsidRPr="000C67C6" w:rsidRDefault="00D01076" w:rsidP="00ED5CB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postacie historyczne: Bolesław Prus, Henryk Sienkiewicz, Maria Konopnicka, Jan Matejko, Stanisław Wyspiański, Helena Modrzejewska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76" w:rsidRPr="000C67C6" w:rsidRDefault="00D01076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opisuje formowanie się nowoczesnej świ</w:t>
            </w:r>
            <w:r w:rsidR="002B5EEC">
              <w:rPr>
                <w:rFonts w:cstheme="minorHAnsi"/>
                <w:sz w:val="20"/>
                <w:szCs w:val="20"/>
              </w:rPr>
              <w:t>adomości narodowej Polaków (XXIII</w:t>
            </w:r>
            <w:r w:rsidRPr="000C67C6">
              <w:rPr>
                <w:rFonts w:cstheme="minorHAnsi"/>
                <w:sz w:val="20"/>
                <w:szCs w:val="20"/>
              </w:rPr>
              <w:t>.3)</w:t>
            </w:r>
          </w:p>
          <w:p w:rsidR="00D01076" w:rsidRPr="000C67C6" w:rsidRDefault="00D01076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76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</w:t>
            </w:r>
            <w:r w:rsidRPr="000C67C6">
              <w:rPr>
                <w:rFonts w:ascii="Calibri" w:hAnsi="Calibri" w:cs="HelveticaNeueLTPro-Roman"/>
                <w:spacing w:val="-12"/>
                <w:kern w:val="24"/>
                <w:sz w:val="20"/>
                <w:szCs w:val="20"/>
              </w:rPr>
              <w:t xml:space="preserve">terminów: </w:t>
            </w:r>
            <w:r w:rsidRPr="00187422">
              <w:rPr>
                <w:rFonts w:ascii="Calibri" w:hAnsi="Calibri" w:cs="HelveticaNeueLTPro-Roman"/>
                <w:i/>
                <w:spacing w:val="-12"/>
                <w:kern w:val="24"/>
                <w:sz w:val="20"/>
                <w:szCs w:val="20"/>
              </w:rPr>
              <w:t>pozytywizm</w:t>
            </w:r>
            <w:r w:rsidRPr="000C67C6">
              <w:rPr>
                <w:rFonts w:ascii="Calibri" w:hAnsi="Calibri" w:cs="HelveticaNeueLTPro-Roman"/>
                <w:spacing w:val="-12"/>
                <w:kern w:val="24"/>
                <w:sz w:val="20"/>
                <w:szCs w:val="20"/>
              </w:rPr>
              <w:t>,</w:t>
            </w:r>
            <w:r w:rsidRPr="00187422">
              <w:rPr>
                <w:rFonts w:ascii="Calibri" w:hAnsi="Calibri" w:cs="HelveticaNeueLTPro-Roman"/>
                <w:i/>
                <w:sz w:val="20"/>
                <w:szCs w:val="20"/>
              </w:rPr>
              <w:t>praca organiczna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187422">
              <w:rPr>
                <w:rFonts w:ascii="Calibri" w:hAnsi="Calibri" w:cs="HelveticaNeueLTPro-Roman"/>
                <w:i/>
                <w:sz w:val="20"/>
                <w:szCs w:val="20"/>
              </w:rPr>
              <w:t>praca u podstaw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,</w:t>
            </w:r>
            <w:r w:rsidRPr="00187422">
              <w:rPr>
                <w:rFonts w:ascii="Calibri" w:hAnsi="Calibri" w:cs="HelveticaNeueLTPro-Roman"/>
                <w:i/>
                <w:sz w:val="20"/>
                <w:szCs w:val="20"/>
              </w:rPr>
              <w:t>Młoda Polska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D01076" w:rsidRPr="000C67C6" w:rsidRDefault="00D01076" w:rsidP="00D01076">
            <w:pPr>
              <w:autoSpaceDE w:val="0"/>
              <w:autoSpaceDN w:val="0"/>
              <w:adjustRightInd w:val="0"/>
              <w:rPr>
                <w:rFonts w:cs="Humanst521EU-Normal"/>
                <w:color w:val="00B0F0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identyfikuje postacie:Henryka Sienkiewicza, Bolesława Prusa, Władysława Reymonta, Elizy Orzeszkowej, Jana Matejki, Marii Konopnickiej,Stanisława Wyspiańskiego, </w:t>
            </w:r>
            <w:r w:rsidRPr="000C67C6">
              <w:rPr>
                <w:rFonts w:cs="Humanst521EU-Normal"/>
                <w:sz w:val="20"/>
                <w:szCs w:val="20"/>
              </w:rPr>
              <w:lastRenderedPageBreak/>
              <w:t>Stefana Żeromskiego;</w:t>
            </w:r>
          </w:p>
          <w:p w:rsidR="00D01076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wyjaśnia, na czym polegała literatura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i malarstwo tworzone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ku pokrzepieniu serc;</w:t>
            </w:r>
          </w:p>
          <w:p w:rsidR="00D01076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podaje przykłady </w:t>
            </w: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>literatury i malarstwa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tworzonego ku pokrzepieniu serc</w:t>
            </w:r>
            <w:r w:rsidR="001C3A08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76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</w:t>
            </w:r>
            <w:r w:rsidRPr="000C67C6">
              <w:rPr>
                <w:rFonts w:ascii="Calibri" w:hAnsi="Calibri" w:cs="HelveticaNeueLTPro-Roman"/>
                <w:spacing w:val="-10"/>
                <w:kern w:val="24"/>
                <w:sz w:val="20"/>
                <w:szCs w:val="20"/>
              </w:rPr>
              <w:t>termin</w:t>
            </w:r>
            <w:r w:rsidR="00372EBD" w:rsidRPr="000C67C6">
              <w:rPr>
                <w:rFonts w:ascii="Calibri" w:hAnsi="Calibri" w:cs="HelveticaNeueLTPro-Roman"/>
                <w:spacing w:val="-10"/>
                <w:kern w:val="24"/>
                <w:sz w:val="20"/>
                <w:szCs w:val="20"/>
              </w:rPr>
              <w:t xml:space="preserve">u </w:t>
            </w:r>
            <w:r w:rsidRPr="0005008A">
              <w:rPr>
                <w:rFonts w:ascii="Calibri" w:hAnsi="Calibri" w:cs="HelveticaNeueLTPro-Roman"/>
                <w:i/>
                <w:spacing w:val="-10"/>
                <w:sz w:val="20"/>
                <w:szCs w:val="20"/>
              </w:rPr>
              <w:t>modernizm</w:t>
            </w:r>
            <w:r w:rsidR="00372EBD" w:rsidRPr="000C67C6">
              <w:rPr>
                <w:rFonts w:ascii="Calibri" w:hAnsi="Calibri" w:cs="HelveticaNeueLTPro-Roman"/>
                <w:spacing w:val="-10"/>
                <w:sz w:val="20"/>
                <w:szCs w:val="20"/>
              </w:rPr>
              <w:t>;</w:t>
            </w:r>
          </w:p>
          <w:p w:rsidR="00D01076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wyjaśnia, dlaczego Galicja stała się centrum polskiej nauki i kultury;</w:t>
            </w:r>
          </w:p>
          <w:p w:rsidR="00D01076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charakteryzuje kulturę Młodej Polski;</w:t>
            </w:r>
          </w:p>
          <w:p w:rsidR="00D01076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wymienia cechy kultury masowej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na ziemiach polskich przełomu XIX i XX w.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76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terminów: </w:t>
            </w:r>
            <w:r w:rsidRPr="0005008A">
              <w:rPr>
                <w:rFonts w:ascii="Calibri" w:hAnsi="Calibri" w:cs="HelveticaNeueLTPro-Roman"/>
                <w:i/>
                <w:sz w:val="20"/>
                <w:szCs w:val="20"/>
              </w:rPr>
              <w:t>literatura postyczniowa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,</w:t>
            </w:r>
            <w:r w:rsidRPr="0005008A">
              <w:rPr>
                <w:rFonts w:ascii="Calibri" w:hAnsi="Calibri" w:cs="HelveticaNeueLTPro-Roman"/>
                <w:i/>
                <w:sz w:val="20"/>
                <w:szCs w:val="20"/>
              </w:rPr>
              <w:t>skauting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D01076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wyjaśnia wpływ poglądów pozytywistycznych na rozwój literatury</w:t>
            </w:r>
            <w:r w:rsidR="00E36BB0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D01076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wyjaśnia, jaką rolę </w:t>
            </w:r>
            <w:r w:rsidRPr="000C67C6">
              <w:rPr>
                <w:rFonts w:ascii="Calibri" w:hAnsi="Calibri" w:cs="HelveticaNeueLTPro-Roman"/>
                <w:spacing w:val="-10"/>
                <w:kern w:val="24"/>
                <w:sz w:val="20"/>
                <w:szCs w:val="20"/>
              </w:rPr>
              <w:t>miało popularyzowanie</w:t>
            </w: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historii wśród Polaków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pod zaborami</w:t>
            </w:r>
            <w:r w:rsidR="00E36BB0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76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terminu </w:t>
            </w:r>
            <w:r w:rsidRPr="0005008A">
              <w:rPr>
                <w:rFonts w:ascii="Calibri" w:hAnsi="Calibri" w:cs="HelveticaNeueLTPro-Roman"/>
                <w:i/>
                <w:spacing w:val="-6"/>
                <w:kern w:val="24"/>
                <w:sz w:val="20"/>
                <w:szCs w:val="20"/>
              </w:rPr>
              <w:t>ogródki jordanowskie</w:t>
            </w: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,</w:t>
            </w:r>
          </w:p>
          <w:p w:rsidR="00E36BB0" w:rsidRPr="000C67C6" w:rsidRDefault="00E36BB0" w:rsidP="00E36BB0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identyfikuje postacie: </w:t>
            </w:r>
            <w:r w:rsidR="009241A0" w:rsidRPr="000C67C6">
              <w:rPr>
                <w:rFonts w:cs="Humanst521EU-Normal"/>
                <w:sz w:val="20"/>
                <w:szCs w:val="20"/>
              </w:rPr>
              <w:t>Henryka Jordana</w:t>
            </w:r>
            <w:r w:rsidRPr="000C67C6">
              <w:rPr>
                <w:rFonts w:cs="Humanst521EU-Normal"/>
                <w:sz w:val="20"/>
                <w:szCs w:val="20"/>
              </w:rPr>
              <w:t>,</w:t>
            </w:r>
            <w:r w:rsidR="009241A0" w:rsidRPr="000C67C6">
              <w:rPr>
                <w:rFonts w:cs="Humanst521EU-Normal"/>
                <w:sz w:val="20"/>
                <w:szCs w:val="20"/>
              </w:rPr>
              <w:t xml:space="preserve"> Heleny Modrzejewskiej,</w:t>
            </w:r>
            <w:r w:rsidRPr="000C67C6">
              <w:rPr>
                <w:rFonts w:cs="Humanst521EU-Normal"/>
                <w:sz w:val="20"/>
                <w:szCs w:val="20"/>
              </w:rPr>
              <w:t xml:space="preserve"> Andrzeja Małkowskiego, Kazimierza Prószyńskiego;</w:t>
            </w:r>
          </w:p>
          <w:p w:rsidR="00E36BB0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wyjaśnia, jaki wpływ na przemiany światopoglądowe </w:t>
            </w:r>
            <w:r w:rsidRPr="000C67C6">
              <w:rPr>
                <w:rFonts w:ascii="Calibri" w:hAnsi="Calibri" w:cs="HelveticaNeueLTPro-Roman"/>
                <w:spacing w:val="-10"/>
                <w:kern w:val="24"/>
                <w:sz w:val="20"/>
                <w:szCs w:val="20"/>
              </w:rPr>
              <w:lastRenderedPageBreak/>
              <w:t>miała klęska powstania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styczniowego</w:t>
            </w:r>
            <w:r w:rsidR="00E36BB0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E36BB0" w:rsidRPr="000C67C6" w:rsidRDefault="00E36BB0" w:rsidP="00E36BB0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charakteryzuje sztukę polską przełomu XIX i XX w.</w:t>
            </w:r>
          </w:p>
          <w:p w:rsidR="00D01076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76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ocenia skuteczność tworzenia literatury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i malarstwa ku pokrzepieniu serc</w:t>
            </w:r>
            <w:r w:rsidR="00E36BB0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  <w:p w:rsidR="00D01076" w:rsidRPr="000C67C6" w:rsidRDefault="00D01076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</w:p>
        </w:tc>
      </w:tr>
      <w:tr w:rsidR="00D01076" w:rsidRPr="000C67C6" w:rsidTr="00C40228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01076" w:rsidRPr="000C67C6" w:rsidRDefault="00D01076" w:rsidP="00751CDF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lastRenderedPageBreak/>
              <w:t>Rozdział V: I wojna światowa</w:t>
            </w:r>
          </w:p>
        </w:tc>
      </w:tr>
      <w:tr w:rsidR="00724307" w:rsidRPr="000C67C6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1. Świat na drodze ku wojnie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rola nowych mocarstw (Stany Zjednoczone, Niemcy i Japonia) w zmianie układu sił na świecie</w:t>
            </w:r>
          </w:p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wojna rosyjsko-japońska i jej znaczenie</w:t>
            </w:r>
          </w:p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wyścig zbrojeń – nowe rozwiązania techniczne w służbie armii </w:t>
            </w:r>
          </w:p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narastanie konfliktów politycznych, gospodarczych i militarnych między mocarstwami europejskimi</w:t>
            </w:r>
          </w:p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powstanie trójprzymierza i trójporozumienia</w:t>
            </w:r>
          </w:p>
          <w:p w:rsidR="00724307" w:rsidRPr="000C67C6" w:rsidRDefault="00724307" w:rsidP="005C538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trójprzymierze</w:t>
            </w:r>
            <w:r w:rsidRPr="000C67C6">
              <w:rPr>
                <w:rFonts w:cstheme="minorHAnsi"/>
                <w:sz w:val="20"/>
                <w:szCs w:val="20"/>
              </w:rPr>
              <w:t>,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 trójporozumienie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w</w:t>
            </w:r>
            <w:r w:rsidR="007E43DC" w:rsidRPr="000C67C6">
              <w:rPr>
                <w:rFonts w:cstheme="minorHAnsi"/>
                <w:sz w:val="20"/>
                <w:szCs w:val="20"/>
              </w:rPr>
              <w:t>ymienia główne przyczyny wojny</w:t>
            </w:r>
            <w:r w:rsidRPr="000C67C6">
              <w:rPr>
                <w:rFonts w:cstheme="minorHAnsi"/>
                <w:sz w:val="20"/>
                <w:szCs w:val="20"/>
              </w:rPr>
              <w:t xml:space="preserve"> (XX</w:t>
            </w:r>
            <w:r w:rsidR="002B5EEC">
              <w:rPr>
                <w:rFonts w:cstheme="minorHAnsi"/>
                <w:sz w:val="20"/>
                <w:szCs w:val="20"/>
              </w:rPr>
              <w:t>I</w:t>
            </w:r>
            <w:r w:rsidRPr="000C67C6">
              <w:rPr>
                <w:rFonts w:cstheme="minorHAnsi"/>
                <w:sz w:val="20"/>
                <w:szCs w:val="20"/>
              </w:rPr>
              <w:t>V.</w:t>
            </w:r>
            <w:r w:rsidR="002B5EEC">
              <w:rPr>
                <w:rFonts w:cstheme="minorHAnsi"/>
                <w:sz w:val="20"/>
                <w:szCs w:val="20"/>
              </w:rPr>
              <w:t>1</w:t>
            </w:r>
            <w:r w:rsidRPr="000C67C6">
              <w:rPr>
                <w:rFonts w:cstheme="minorHAnsi"/>
                <w:sz w:val="20"/>
                <w:szCs w:val="20"/>
              </w:rPr>
              <w:t>)</w:t>
            </w:r>
          </w:p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terminów: </w:t>
            </w:r>
            <w:r w:rsidRPr="001E1866">
              <w:rPr>
                <w:rFonts w:ascii="Calibri" w:hAnsi="Calibri" w:cs="HelveticaNeueLTPro-Roman"/>
                <w:i/>
                <w:sz w:val="20"/>
                <w:szCs w:val="20"/>
              </w:rPr>
              <w:t>trójprzymierze</w:t>
            </w:r>
            <w:r w:rsidR="001E1866">
              <w:rPr>
                <w:rFonts w:ascii="Calibri" w:hAnsi="Calibri" w:cs="HelveticaNeueLTPro-Roman"/>
                <w:sz w:val="20"/>
                <w:szCs w:val="20"/>
              </w:rPr>
              <w:t>/</w:t>
            </w:r>
            <w:r w:rsidRPr="001E1866">
              <w:rPr>
                <w:rFonts w:ascii="Calibri" w:hAnsi="Calibri" w:cs="HelveticaNeueLTPro-Roman"/>
                <w:i/>
                <w:sz w:val="20"/>
                <w:szCs w:val="20"/>
              </w:rPr>
              <w:t>państwa centralne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1E1866">
              <w:rPr>
                <w:rFonts w:ascii="Calibri" w:hAnsi="Calibri" w:cs="HelveticaNeueLTPro-Roman"/>
                <w:i/>
                <w:sz w:val="20"/>
                <w:szCs w:val="20"/>
              </w:rPr>
              <w:t>trójporozumienie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/</w:t>
            </w:r>
            <w:r w:rsidRPr="001E1866">
              <w:rPr>
                <w:rFonts w:ascii="Calibri" w:hAnsi="Calibri" w:cs="HelveticaNeueLTPro-Roman"/>
                <w:i/>
                <w:sz w:val="20"/>
                <w:szCs w:val="20"/>
              </w:rPr>
              <w:t>ententa</w:t>
            </w:r>
            <w:r w:rsidR="00614B8B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wskazuje na mapie państwa należące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do trójprzymierza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</w:r>
            <w:r w:rsidR="00614B8B" w:rsidRPr="000C67C6">
              <w:rPr>
                <w:rFonts w:ascii="Calibri" w:hAnsi="Calibri" w:cs="HelveticaNeueLTPro-Roman"/>
                <w:sz w:val="20"/>
                <w:szCs w:val="20"/>
              </w:rPr>
              <w:t>i trójporozumienia;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wskazuje cele trójprzymierza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i trójporozumienia</w:t>
            </w:r>
            <w:r w:rsidR="0088753C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wyjaśnia, na czym </w:t>
            </w: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polegał wyścig zbrojeń</w:t>
            </w:r>
            <w:r w:rsidR="00614B8B"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71" w:rsidRPr="000C67C6" w:rsidRDefault="00A36071" w:rsidP="00A3607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zna daty: zawarcia trójprzymierza (1882), powstania trójporozumienia (1907);</w:t>
            </w:r>
          </w:p>
          <w:p w:rsidR="00724307" w:rsidRPr="000C67C6" w:rsidRDefault="001C5AE2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</w:t>
            </w:r>
            <w:r w:rsidR="00614B8B" w:rsidRPr="000C67C6">
              <w:rPr>
                <w:rFonts w:ascii="Calibri" w:hAnsi="Calibri" w:cs="HelveticaNeueLTPro-Roman"/>
                <w:sz w:val="20"/>
                <w:szCs w:val="20"/>
              </w:rPr>
              <w:t xml:space="preserve">wymienia </w:t>
            </w:r>
            <w:r w:rsidR="00724307" w:rsidRPr="000C67C6">
              <w:rPr>
                <w:rFonts w:ascii="Calibri" w:hAnsi="Calibri" w:cs="HelveticaNeueLTPro-Roman"/>
                <w:sz w:val="20"/>
                <w:szCs w:val="20"/>
              </w:rPr>
              <w:t xml:space="preserve">przyczyny </w:t>
            </w:r>
            <w:r w:rsidR="00724307"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narastania konfliktów</w:t>
            </w:r>
            <w:r w:rsidR="00724307" w:rsidRPr="000C67C6">
              <w:rPr>
                <w:rFonts w:ascii="Calibri" w:hAnsi="Calibri" w:cs="HelveticaNeueLTPro-Roman"/>
                <w:sz w:val="20"/>
                <w:szCs w:val="20"/>
              </w:rPr>
              <w:t xml:space="preserve"> między europejskimi mocarstwami</w:t>
            </w:r>
            <w:r w:rsidR="00614B8B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przedstawia </w:t>
            </w:r>
            <w:r w:rsidR="00614B8B" w:rsidRPr="000C67C6">
              <w:rPr>
                <w:rFonts w:ascii="Calibri" w:hAnsi="Calibri" w:cs="Times New Roman"/>
                <w:sz w:val="20"/>
                <w:szCs w:val="20"/>
              </w:rPr>
              <w:t>przykłady rywalizacji</w:t>
            </w:r>
            <w:r w:rsidRPr="000C67C6">
              <w:rPr>
                <w:rFonts w:ascii="Calibri" w:hAnsi="Calibri" w:cs="Times New Roman"/>
                <w:spacing w:val="-6"/>
                <w:kern w:val="24"/>
                <w:sz w:val="20"/>
                <w:szCs w:val="20"/>
              </w:rPr>
              <w:t>mocarstw na morzach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i oceanach</w:t>
            </w:r>
            <w:r w:rsidR="00614B8B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– wyjaśnia, jaki wpływ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na ład światowy miało powstanie nowych mocarstw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w drugiej połowie </w:t>
            </w:r>
            <w:r w:rsidRPr="000C67C6">
              <w:rPr>
                <w:rFonts w:ascii="Calibri" w:hAnsi="Calibri" w:cs="HelveticaNeueLTPro-Roman"/>
                <w:spacing w:val="-10"/>
                <w:kern w:val="24"/>
                <w:sz w:val="20"/>
                <w:szCs w:val="20"/>
              </w:rPr>
              <w:t>XIX i na początku XX w.</w:t>
            </w:r>
            <w:r w:rsidR="00614B8B" w:rsidRPr="000C67C6">
              <w:rPr>
                <w:rFonts w:ascii="Calibri" w:hAnsi="Calibri" w:cs="HelveticaNeueLTPro-Roman"/>
                <w:spacing w:val="-10"/>
                <w:kern w:val="24"/>
                <w:sz w:val="20"/>
                <w:szCs w:val="20"/>
              </w:rPr>
              <w:t>;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– opisuje okolicznościpowstania trójprzymierza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br/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i trójporozumienia</w:t>
            </w:r>
            <w:r w:rsidR="00614B8B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24307" w:rsidRPr="000C67C6" w:rsidRDefault="00724307" w:rsidP="00362356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307" w:rsidRPr="000C67C6" w:rsidRDefault="00724307" w:rsidP="005C5388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</w:p>
        </w:tc>
      </w:tr>
      <w:tr w:rsidR="00724307" w:rsidRPr="000C67C6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2. Na frontach I wojny światowej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rola zamachu w Sarajewie dla losów Europy</w:t>
            </w:r>
          </w:p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działania na froncie zachodnim (bitwy nad Marną, pod Verdun)</w:t>
            </w:r>
          </w:p>
          <w:p w:rsidR="00724307" w:rsidRPr="000C67C6" w:rsidRDefault="00724307" w:rsidP="006967F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przebieg walk na froncie wschodnim (bitwy pod Tannenbergiem i Gorlicami)</w:t>
            </w:r>
          </w:p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działania wojenne na morzach i ich znaczenie dla przebiegu wojny</w:t>
            </w:r>
          </w:p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okoliczności przystąpienia Stanów Zjednoczonych do wojny</w:t>
            </w:r>
          </w:p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zakończenie działań wojennych – traktat brzeski, rozejm w Compiègne</w:t>
            </w:r>
          </w:p>
          <w:p w:rsidR="00724307" w:rsidRPr="000C67C6" w:rsidRDefault="00724307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wojna błyskawiczna, wojna pozycyjna, państwa centralne</w:t>
            </w:r>
          </w:p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postać historyczna: arcyksiążę Franciszek Ferdynand Habsburg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wymienia główne przyczyny wojny (XX</w:t>
            </w:r>
            <w:r w:rsidR="002B5EEC">
              <w:rPr>
                <w:rFonts w:cstheme="minorHAnsi"/>
                <w:sz w:val="20"/>
                <w:szCs w:val="20"/>
              </w:rPr>
              <w:t>I</w:t>
            </w:r>
            <w:r w:rsidRPr="000C67C6">
              <w:rPr>
                <w:rFonts w:cstheme="minorHAnsi"/>
                <w:sz w:val="20"/>
                <w:szCs w:val="20"/>
              </w:rPr>
              <w:t>V.</w:t>
            </w:r>
            <w:r w:rsidR="002B5EEC">
              <w:rPr>
                <w:rFonts w:cstheme="minorHAnsi"/>
                <w:sz w:val="20"/>
                <w:szCs w:val="20"/>
              </w:rPr>
              <w:t>1</w:t>
            </w:r>
            <w:r w:rsidRPr="000C67C6">
              <w:rPr>
                <w:rFonts w:cstheme="minorHAnsi"/>
                <w:sz w:val="20"/>
                <w:szCs w:val="20"/>
              </w:rPr>
              <w:t>)</w:t>
            </w:r>
          </w:p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omawia specyfikę działań wojennych: wojna pozycyjna, manewrowa, działania powietrzne i morskie (XX</w:t>
            </w:r>
            <w:r w:rsidR="002B5EEC">
              <w:rPr>
                <w:rFonts w:cstheme="minorHAnsi"/>
                <w:sz w:val="20"/>
                <w:szCs w:val="20"/>
              </w:rPr>
              <w:t>I</w:t>
            </w:r>
            <w:r w:rsidRPr="000C67C6">
              <w:rPr>
                <w:rFonts w:cstheme="minorHAnsi"/>
                <w:sz w:val="20"/>
                <w:szCs w:val="20"/>
              </w:rPr>
              <w:t>V.</w:t>
            </w:r>
            <w:r w:rsidR="002B5EEC">
              <w:rPr>
                <w:rFonts w:cstheme="minorHAnsi"/>
                <w:sz w:val="20"/>
                <w:szCs w:val="20"/>
              </w:rPr>
              <w:t>2</w:t>
            </w:r>
            <w:r w:rsidRPr="000C67C6">
              <w:rPr>
                <w:rFonts w:cstheme="minorHAnsi"/>
                <w:sz w:val="20"/>
                <w:szCs w:val="20"/>
              </w:rPr>
              <w:t>)</w:t>
            </w:r>
          </w:p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charakteryzuje postęp techniczny w okresie I wojny światowej (XX</w:t>
            </w:r>
            <w:r w:rsidR="002B5EEC">
              <w:rPr>
                <w:rFonts w:cstheme="minorHAnsi"/>
                <w:sz w:val="20"/>
                <w:szCs w:val="20"/>
              </w:rPr>
              <w:t>I</w:t>
            </w:r>
            <w:r w:rsidRPr="000C67C6">
              <w:rPr>
                <w:rFonts w:cstheme="minorHAnsi"/>
                <w:sz w:val="20"/>
                <w:szCs w:val="20"/>
              </w:rPr>
              <w:t>V.</w:t>
            </w:r>
            <w:r w:rsidR="002B5EEC">
              <w:rPr>
                <w:rFonts w:cstheme="minorHAnsi"/>
                <w:sz w:val="20"/>
                <w:szCs w:val="20"/>
              </w:rPr>
              <w:t>3</w:t>
            </w:r>
            <w:r w:rsidRPr="000C67C6">
              <w:rPr>
                <w:rFonts w:cstheme="minorHAnsi"/>
                <w:sz w:val="20"/>
                <w:szCs w:val="20"/>
              </w:rPr>
              <w:t>)</w:t>
            </w:r>
          </w:p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terminów: </w:t>
            </w:r>
            <w:r w:rsidRPr="0021059A">
              <w:rPr>
                <w:rFonts w:ascii="Calibri" w:hAnsi="Calibri" w:cs="HelveticaNeueLTPro-Roman"/>
                <w:i/>
                <w:sz w:val="20"/>
                <w:szCs w:val="20"/>
              </w:rPr>
              <w:t>Wielka Wojna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21059A">
              <w:rPr>
                <w:rFonts w:ascii="Calibri" w:hAnsi="Calibri" w:cs="HelveticaNeueLTPro-Roman"/>
                <w:i/>
                <w:sz w:val="20"/>
                <w:szCs w:val="20"/>
              </w:rPr>
              <w:t>front</w:t>
            </w:r>
            <w:r w:rsidR="00614B8B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08181C" w:rsidRPr="000C67C6" w:rsidRDefault="001274BF" w:rsidP="001274BF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pacing w:val="-12"/>
                <w:kern w:val="24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</w:t>
            </w:r>
            <w:r w:rsidR="00A7565A" w:rsidRPr="000C67C6">
              <w:rPr>
                <w:rFonts w:ascii="Calibri" w:hAnsi="Calibri" w:cs="HelveticaNeueLTPro-Roman"/>
                <w:sz w:val="20"/>
                <w:szCs w:val="20"/>
              </w:rPr>
              <w:t xml:space="preserve">ć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Franciszka  </w:t>
            </w:r>
            <w:r w:rsidRPr="000C67C6">
              <w:rPr>
                <w:rFonts w:ascii="Calibri" w:hAnsi="Calibri" w:cs="HelveticaNeueLTPro-Roman"/>
                <w:spacing w:val="-12"/>
                <w:kern w:val="24"/>
                <w:sz w:val="20"/>
                <w:szCs w:val="20"/>
              </w:rPr>
              <w:t>Ferdynanda Habsburga;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zna daty: </w:t>
            </w:r>
            <w:r w:rsidR="0008181C" w:rsidRPr="000C67C6">
              <w:rPr>
                <w:rFonts w:ascii="Calibri" w:hAnsi="Calibri" w:cs="HelveticaNeueLTPro-Roman"/>
                <w:sz w:val="20"/>
                <w:szCs w:val="20"/>
              </w:rPr>
              <w:t xml:space="preserve">zamachu w Sarajewie (28 VI 1914), </w:t>
            </w:r>
            <w:r w:rsidR="0008181C" w:rsidRPr="000C67C6">
              <w:rPr>
                <w:rFonts w:cs="Humanst521EU-Normal"/>
                <w:sz w:val="20"/>
                <w:szCs w:val="20"/>
              </w:rPr>
              <w:t>wypowiedzenia wojny Serbii przez Austro-Węgry (28 VII 1914),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I wojny światowej (1914–1918), podpisania kapitulacji przez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Niemcy w Compiègne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(11 XI 1918)</w:t>
            </w:r>
            <w:r w:rsidR="001274BF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1274BF" w:rsidRPr="000C67C6" w:rsidRDefault="001274BF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–  wymienia przyczynę bezpośrednią wybuchu Wielkiej Wojny;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wymienia cechy charakterystyczne prowadzenia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i przebiegu działań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wojennych w czasie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I wojny światowej</w:t>
            </w:r>
            <w:r w:rsidR="001274BF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8B" w:rsidRPr="000C67C6" w:rsidRDefault="00614B8B" w:rsidP="00614B8B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 xml:space="preserve">− wyjaśnia znaczenie terminów: </w:t>
            </w:r>
            <w:r w:rsidRPr="0021059A">
              <w:rPr>
                <w:rFonts w:cs="Humanst521EU-Normal"/>
                <w:i/>
                <w:sz w:val="20"/>
                <w:szCs w:val="20"/>
              </w:rPr>
              <w:t>ultimatum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21059A">
              <w:rPr>
                <w:rFonts w:cs="Humanst521EU-Normal"/>
                <w:i/>
                <w:sz w:val="20"/>
                <w:szCs w:val="20"/>
              </w:rPr>
              <w:t>wojna błyskawiczna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21059A">
              <w:rPr>
                <w:rFonts w:cs="Humanst521EU-Normal"/>
                <w:i/>
                <w:sz w:val="20"/>
                <w:szCs w:val="20"/>
              </w:rPr>
              <w:t>w</w:t>
            </w:r>
            <w:r w:rsidR="000E3B26" w:rsidRPr="0021059A">
              <w:rPr>
                <w:rFonts w:cs="Humanst521EU-Normal"/>
                <w:i/>
                <w:sz w:val="20"/>
                <w:szCs w:val="20"/>
              </w:rPr>
              <w:t>ojna pozycyjna</w:t>
            </w:r>
            <w:r w:rsidR="000E3B26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0E3B26" w:rsidRPr="0021059A">
              <w:rPr>
                <w:rFonts w:cs="Humanst521EU-Normal"/>
                <w:i/>
                <w:sz w:val="20"/>
                <w:szCs w:val="20"/>
              </w:rPr>
              <w:t>wojna manewrowa</w:t>
            </w:r>
            <w:r w:rsidR="000E3B26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21059A">
              <w:rPr>
                <w:rFonts w:cs="Humanst521EU-Normal"/>
                <w:i/>
                <w:sz w:val="20"/>
                <w:szCs w:val="20"/>
              </w:rPr>
              <w:t>nieograniczona wojna podwodna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zna daty: </w:t>
            </w:r>
            <w:r w:rsidR="0008181C" w:rsidRPr="000C67C6">
              <w:rPr>
                <w:rFonts w:cs="Humanst521EU-Normal"/>
                <w:sz w:val="20"/>
                <w:szCs w:val="20"/>
              </w:rPr>
              <w:t>wypowiedzenia wojny Niemcom przez Stany Zjednoczone (IV 1917),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podpisania traktatu brzeskiego (3 III 1918)</w:t>
            </w:r>
            <w:r w:rsidR="001274BF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wskazuje na mapiepaństwa europejskie walczące w Wielkiej Wojnie po stronie ententy i państw centralnych</w:t>
            </w:r>
            <w:r w:rsidR="001274BF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– </w:t>
            </w:r>
            <w:r w:rsidR="001274BF"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wymienia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prz</w:t>
            </w:r>
            <w:r w:rsidR="001274BF"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yczyny pośrednie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wybuchu Wielkiej Wojny</w:t>
            </w:r>
            <w:r w:rsidR="001274BF"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;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8"/>
                <w:kern w:val="24"/>
                <w:sz w:val="20"/>
                <w:szCs w:val="20"/>
              </w:rPr>
              <w:t>– wyjaśnia, jaki wpływ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na przebieg wojny miało wprowadzenie nowych rodzajów broni</w:t>
            </w:r>
            <w:r w:rsidR="001274BF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wskazuje przyczyny klęski państw centralnych</w:t>
            </w:r>
            <w:r w:rsidR="001274BF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terminu </w:t>
            </w:r>
            <w:r w:rsidRPr="009602AB">
              <w:rPr>
                <w:rFonts w:ascii="Calibri" w:hAnsi="Calibri" w:cs="HelveticaNeueLTPro-Roman"/>
                <w:i/>
                <w:sz w:val="20"/>
                <w:szCs w:val="20"/>
              </w:rPr>
              <w:t>U–</w:t>
            </w:r>
            <w:r w:rsidR="0021059A" w:rsidRPr="009602AB">
              <w:rPr>
                <w:rFonts w:ascii="Calibri" w:hAnsi="Calibri" w:cs="HelveticaNeueLTPro-Roman"/>
                <w:i/>
                <w:sz w:val="20"/>
                <w:szCs w:val="20"/>
              </w:rPr>
              <w:t>b</w:t>
            </w:r>
            <w:r w:rsidRPr="009602AB">
              <w:rPr>
                <w:rFonts w:ascii="Calibri" w:hAnsi="Calibri" w:cs="HelveticaNeueLTPro-Roman"/>
                <w:i/>
                <w:sz w:val="20"/>
                <w:szCs w:val="20"/>
              </w:rPr>
              <w:t>oot</w:t>
            </w:r>
            <w:r w:rsidR="001274BF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1274BF" w:rsidRPr="009602AB">
              <w:rPr>
                <w:rFonts w:ascii="Calibri" w:hAnsi="Calibri" w:cs="HelveticaNeueLTPro-Roman"/>
                <w:i/>
                <w:sz w:val="20"/>
                <w:szCs w:val="20"/>
              </w:rPr>
              <w:t>ofensywa</w:t>
            </w:r>
            <w:r w:rsidR="001274BF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1274BF" w:rsidRPr="000C67C6" w:rsidRDefault="001274BF" w:rsidP="001274BF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 Karola I Habsburga, Wilhelma II, Gawriło Principa;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przedstawia proces kształtowania się bloku państw centralnych i państw ententy</w:t>
            </w:r>
            <w:r w:rsidR="001274BF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przedstawia okoliczności kapitulacji państw centralnych</w:t>
            </w:r>
            <w:r w:rsidR="001274BF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84" w:rsidRPr="000C67C6" w:rsidRDefault="00A76984" w:rsidP="00A76984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zna daty: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przyłączenia 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się Włoch do ententy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(1915), </w:t>
            </w:r>
            <w:r w:rsidRPr="000C67C6">
              <w:rPr>
                <w:rFonts w:cs="Humanst521EU-Normal"/>
                <w:sz w:val="20"/>
                <w:szCs w:val="20"/>
              </w:rPr>
              <w:t>bitwy nad Marną (IX 1914), bitwy pod Verdun (1916), bitwy pod Ypres (1915), bitwy nad Sommą (1916), bitwy pod Tannenbergiem (VIII 1914</w:t>
            </w:r>
            <w:r w:rsidR="00615562" w:rsidRPr="000C67C6">
              <w:rPr>
                <w:rFonts w:cs="Humanst521EU-Normal"/>
                <w:sz w:val="20"/>
                <w:szCs w:val="20"/>
              </w:rPr>
              <w:t xml:space="preserve">),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ogłoszenia nieograniczonej wojny podwodnej (1917)</w:t>
            </w:r>
            <w:r w:rsidRPr="000C67C6">
              <w:rPr>
                <w:rFonts w:cs="Humanst521EU-Normal"/>
                <w:sz w:val="20"/>
                <w:szCs w:val="20"/>
              </w:rPr>
              <w:t xml:space="preserve">; </w:t>
            </w:r>
          </w:p>
          <w:p w:rsidR="00A76984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wyjaśnia, jaki wpływ na losy wojny miała sytuacja we</w:t>
            </w:r>
            <w:r w:rsidR="0067663D" w:rsidRPr="000C67C6">
              <w:rPr>
                <w:rFonts w:ascii="Calibri" w:hAnsi="Calibri" w:cs="HelveticaNeueLTPro-Roman"/>
                <w:sz w:val="20"/>
                <w:szCs w:val="20"/>
              </w:rPr>
              <w:t xml:space="preserve">wnętrzna </w:t>
            </w:r>
            <w:r w:rsidR="0067663D"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w Niemczech </w:t>
            </w:r>
            <w:r w:rsidR="0067663D"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i Austro-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Węgrzech</w:t>
            </w:r>
            <w:r w:rsidR="001274BF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opisuje przebieg walk na froncie zachodnim</w:t>
            </w:r>
            <w:r w:rsidR="001274BF" w:rsidRPr="000C67C6">
              <w:rPr>
                <w:rFonts w:ascii="Calibri" w:hAnsi="Calibri" w:cs="HelveticaNeueLTPro-Roman"/>
                <w:sz w:val="20"/>
                <w:szCs w:val="20"/>
              </w:rPr>
              <w:t xml:space="preserve"> i wschodnim</w:t>
            </w:r>
            <w:r w:rsidR="00816324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przedstawia przebieg walk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na Bałkanach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i we Włoszech</w:t>
            </w:r>
            <w:r w:rsidR="001274BF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4BF" w:rsidRPr="000C67C6" w:rsidRDefault="001274BF" w:rsidP="001274BF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>− ocenia skutki ogłoszenia przez Niemcy nieograniczonej wojny podwodnej;</w:t>
            </w:r>
          </w:p>
          <w:p w:rsidR="001274BF" w:rsidRPr="000C67C6" w:rsidRDefault="001274BF" w:rsidP="001274BF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ocenia skutki zastosowania nowych rodzajów broni;</w:t>
            </w:r>
          </w:p>
          <w:p w:rsidR="001274BF" w:rsidRPr="000C67C6" w:rsidRDefault="001274BF" w:rsidP="001274BF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porównuje taktykę prowadzenia działań na froncie wschodnim i zachodnim.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</w:p>
        </w:tc>
      </w:tr>
      <w:tr w:rsidR="00724307" w:rsidRPr="000C67C6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3. Rewolucje w Rosji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przyczyny, przebieg i skutki rewolucji lutowej w Rosji</w:t>
            </w:r>
          </w:p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konflikt wewnętrzny w okresie dwuwładzy (działalność Lenina, ogłoszenie tzw. tez kwietniowych)</w:t>
            </w:r>
          </w:p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rewolucja październikowa i jej skutki</w:t>
            </w:r>
          </w:p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wojna domowa i interwencje sił ententy</w:t>
            </w:r>
          </w:p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następstwa polityczne i międzynarodowe rewolucji bolszewickiej i wojny domowej</w:t>
            </w:r>
          </w:p>
          <w:p w:rsidR="00724307" w:rsidRPr="000C67C6" w:rsidRDefault="00724307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mienszewicy, bolszewicy, Biała Gwardia, Armia Czerwona, Czeka</w:t>
            </w:r>
          </w:p>
          <w:p w:rsidR="00724307" w:rsidRPr="000C67C6" w:rsidRDefault="00724307" w:rsidP="00ED5CB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postacie historyczne: Aleksander Kiereński, Włodzimierz Lenin, Feliks Dzierżyński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opisuje rewolucję i wojnę domową w Rosji (XX</w:t>
            </w:r>
            <w:r w:rsidR="002B5EEC">
              <w:rPr>
                <w:rFonts w:cstheme="minorHAnsi"/>
                <w:sz w:val="20"/>
                <w:szCs w:val="20"/>
              </w:rPr>
              <w:t>I</w:t>
            </w:r>
            <w:r w:rsidRPr="000C67C6">
              <w:rPr>
                <w:rFonts w:cstheme="minorHAnsi"/>
                <w:sz w:val="20"/>
                <w:szCs w:val="20"/>
              </w:rPr>
              <w:t>V.</w:t>
            </w:r>
            <w:r w:rsidR="002B5EEC">
              <w:rPr>
                <w:rFonts w:cstheme="minorHAnsi"/>
                <w:sz w:val="20"/>
                <w:szCs w:val="20"/>
              </w:rPr>
              <w:t>4</w:t>
            </w:r>
            <w:r w:rsidRPr="000C67C6">
              <w:rPr>
                <w:rFonts w:cstheme="minorHAnsi"/>
                <w:sz w:val="20"/>
                <w:szCs w:val="20"/>
              </w:rPr>
              <w:t>)</w:t>
            </w:r>
          </w:p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3C" w:rsidRPr="000C67C6" w:rsidRDefault="0088753C" w:rsidP="0088753C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</w:t>
            </w:r>
            <w:r w:rsidRPr="000C67C6">
              <w:rPr>
                <w:rFonts w:ascii="Calibri" w:hAnsi="Calibri" w:cs="HelveticaNeueLTPro-Roman"/>
                <w:spacing w:val="-10"/>
                <w:kern w:val="24"/>
                <w:sz w:val="20"/>
                <w:szCs w:val="20"/>
              </w:rPr>
              <w:t xml:space="preserve">terminów: </w:t>
            </w:r>
            <w:r w:rsidRPr="00AB6BFB">
              <w:rPr>
                <w:rFonts w:ascii="Calibri" w:hAnsi="Calibri" w:cs="HelveticaNeueLTPro-Roman"/>
                <w:i/>
                <w:sz w:val="20"/>
                <w:szCs w:val="20"/>
              </w:rPr>
              <w:t>bolszewicy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AB6BFB">
              <w:rPr>
                <w:rFonts w:ascii="Calibri" w:hAnsi="Calibri" w:cs="HelveticaNeueLTPro-Roman"/>
                <w:i/>
                <w:sz w:val="20"/>
                <w:szCs w:val="20"/>
              </w:rPr>
              <w:t>ArmiaCzerwona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AB6BFB">
              <w:rPr>
                <w:rFonts w:ascii="Calibri" w:hAnsi="Calibri" w:cs="HelveticaNeueLTPro-Roman"/>
                <w:i/>
                <w:sz w:val="20"/>
                <w:szCs w:val="20"/>
              </w:rPr>
              <w:t>łagry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zna daty: wybuchu rewolucji lutowej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 xml:space="preserve">(III 1917), wybuchu rewolucji październikowej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(XI 1917)</w:t>
            </w:r>
            <w:r w:rsidR="00233567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postać Włodzimierza Lenina</w:t>
            </w:r>
            <w:r w:rsidR="00233567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233567" w:rsidRPr="000C67C6" w:rsidRDefault="00381B67" w:rsidP="00233567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</w:t>
            </w:r>
            <w:r w:rsidR="007B4F11">
              <w:rPr>
                <w:rFonts w:cs="Humanst521EU-Normal"/>
                <w:sz w:val="20"/>
                <w:szCs w:val="20"/>
              </w:rPr>
              <w:t xml:space="preserve">rozwinie skrót </w:t>
            </w:r>
            <w:r w:rsidR="00233567" w:rsidRPr="000C67C6">
              <w:rPr>
                <w:rFonts w:cs="Humanst521EU-Normal"/>
                <w:sz w:val="20"/>
                <w:szCs w:val="20"/>
              </w:rPr>
              <w:t>ZSRS.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3C" w:rsidRPr="000C67C6" w:rsidRDefault="0088753C" w:rsidP="0088753C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terminów: </w:t>
            </w:r>
            <w:r w:rsidRPr="00B040B6">
              <w:rPr>
                <w:rFonts w:ascii="Calibri" w:hAnsi="Calibri" w:cs="HelveticaNeueLTPro-Roman"/>
                <w:i/>
                <w:sz w:val="20"/>
                <w:szCs w:val="20"/>
              </w:rPr>
              <w:t>rewolucja lutowa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B040B6">
              <w:rPr>
                <w:rFonts w:ascii="Calibri" w:hAnsi="Calibri" w:cs="HelveticaNeueLTPro-Roman"/>
                <w:i/>
                <w:sz w:val="20"/>
                <w:szCs w:val="20"/>
              </w:rPr>
              <w:t>rewolucja październikowa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 xml:space="preserve">– zna daty: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wojny domowej w Rosji (1919–1922), powstania ZSRS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(XII 1922)</w:t>
            </w:r>
            <w:r w:rsidR="00503B2D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postać Mikołaja II</w:t>
            </w:r>
            <w:r w:rsidR="00386A9D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386A9D" w:rsidRPr="000C67C6" w:rsidRDefault="00386A9D" w:rsidP="00386A9D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wskazuje na mapie miejsce wybuchu rewolucji lutowej oraz rewolucji październikowej;</w:t>
            </w:r>
          </w:p>
          <w:p w:rsidR="00386A9D" w:rsidRPr="000C67C6" w:rsidRDefault="0023356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wymienia przyczyny i skutki rewol</w:t>
            </w:r>
            <w:r w:rsidR="00386A9D" w:rsidRPr="000C67C6">
              <w:rPr>
                <w:rFonts w:ascii="Calibri" w:hAnsi="Calibri" w:cs="HelveticaNeueLTPro-Roman"/>
                <w:sz w:val="20"/>
                <w:szCs w:val="20"/>
              </w:rPr>
              <w:t xml:space="preserve">ucji lutowej </w:t>
            </w:r>
            <w:r w:rsidR="00386A9D" w:rsidRPr="000C67C6">
              <w:rPr>
                <w:rFonts w:ascii="Calibri" w:hAnsi="Calibri" w:cs="HelveticaNeueLTPro-Roman"/>
                <w:sz w:val="20"/>
                <w:szCs w:val="20"/>
              </w:rPr>
              <w:br/>
              <w:t>i październikowej;</w:t>
            </w:r>
          </w:p>
          <w:p w:rsidR="00724307" w:rsidRPr="000C67C6" w:rsidRDefault="00724307" w:rsidP="00386A9D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</w:t>
            </w:r>
            <w:r w:rsidR="00386A9D" w:rsidRPr="000C67C6">
              <w:rPr>
                <w:rFonts w:ascii="Calibri" w:hAnsi="Calibri" w:cs="HelveticaNeueLTPro-Roman"/>
                <w:sz w:val="20"/>
                <w:szCs w:val="20"/>
              </w:rPr>
              <w:t xml:space="preserve">wymienia, kto sprawuje władzę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w Rosji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po rewolucji październikowej</w:t>
            </w:r>
            <w:r w:rsidR="00386A9D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</w:t>
            </w:r>
            <w:r w:rsidRPr="000C67C6">
              <w:rPr>
                <w:rFonts w:ascii="Calibri" w:hAnsi="Calibri" w:cs="HelveticaNeueLTPro-Roman"/>
                <w:spacing w:val="-10"/>
                <w:sz w:val="20"/>
                <w:szCs w:val="20"/>
              </w:rPr>
              <w:t>terminów:</w:t>
            </w:r>
            <w:r w:rsidR="00503B2D" w:rsidRPr="00B26744">
              <w:rPr>
                <w:rFonts w:ascii="Calibri" w:hAnsi="Calibri" w:cs="HelveticaNeueLTPro-Roman"/>
                <w:i/>
                <w:sz w:val="20"/>
                <w:szCs w:val="20"/>
              </w:rPr>
              <w:t xml:space="preserve">Rada </w:t>
            </w:r>
            <w:r w:rsidR="00503B2D" w:rsidRPr="00B26744">
              <w:rPr>
                <w:rFonts w:ascii="Calibri" w:hAnsi="Calibri" w:cs="HelveticaNeueLTPro-Roman"/>
                <w:i/>
                <w:spacing w:val="-10"/>
                <w:kern w:val="24"/>
                <w:sz w:val="20"/>
                <w:szCs w:val="20"/>
              </w:rPr>
              <w:t>Komisarzy Ludowych</w:t>
            </w:r>
            <w:r w:rsidR="00503B2D" w:rsidRPr="000C67C6">
              <w:rPr>
                <w:rFonts w:ascii="Calibri" w:hAnsi="Calibri" w:cs="HelveticaNeueLTPro-Roman"/>
                <w:spacing w:val="-10"/>
                <w:kern w:val="24"/>
                <w:sz w:val="20"/>
                <w:szCs w:val="20"/>
              </w:rPr>
              <w:t>,</w:t>
            </w:r>
            <w:r w:rsidRPr="00B26744">
              <w:rPr>
                <w:rFonts w:ascii="Calibri" w:hAnsi="Calibri" w:cs="HelveticaNeueLTPro-Roman"/>
                <w:i/>
                <w:spacing w:val="-10"/>
                <w:kern w:val="24"/>
                <w:sz w:val="20"/>
                <w:szCs w:val="20"/>
              </w:rPr>
              <w:t>dwuwładza</w:t>
            </w:r>
            <w:r w:rsidRPr="000C67C6">
              <w:rPr>
                <w:rFonts w:ascii="Calibri" w:hAnsi="Calibri" w:cs="HelveticaNeueLTPro-Roman"/>
                <w:spacing w:val="-10"/>
                <w:kern w:val="24"/>
                <w:sz w:val="20"/>
                <w:szCs w:val="20"/>
              </w:rPr>
              <w:t>,</w:t>
            </w:r>
            <w:r w:rsidRPr="00B26744">
              <w:rPr>
                <w:rFonts w:ascii="Calibri" w:hAnsi="Calibri" w:cs="HelveticaNeueLTPro-Roman"/>
                <w:i/>
                <w:sz w:val="20"/>
                <w:szCs w:val="20"/>
              </w:rPr>
              <w:t>Rząd Tymczasowy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B26744">
              <w:rPr>
                <w:rFonts w:ascii="Calibri" w:hAnsi="Calibri" w:cs="HelveticaNeueLTPro-Roman"/>
                <w:i/>
                <w:sz w:val="20"/>
                <w:szCs w:val="20"/>
              </w:rPr>
              <w:t>biała gwardia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B26744">
              <w:rPr>
                <w:rFonts w:ascii="Calibri" w:hAnsi="Calibri" w:cs="HelveticaNeueLTPro-Roman"/>
                <w:i/>
                <w:sz w:val="20"/>
                <w:szCs w:val="20"/>
              </w:rPr>
              <w:t>Czeka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B26744">
              <w:rPr>
                <w:rFonts w:ascii="Calibri" w:hAnsi="Calibri" w:cs="HelveticaNeueLTPro-Roman"/>
                <w:i/>
                <w:sz w:val="20"/>
                <w:szCs w:val="20"/>
              </w:rPr>
              <w:t xml:space="preserve">tezy </w:t>
            </w:r>
            <w:r w:rsidRPr="00B26744">
              <w:rPr>
                <w:rFonts w:ascii="Calibri" w:hAnsi="Calibri" w:cs="HelveticaNeueLTPro-Roman"/>
                <w:i/>
                <w:spacing w:val="-6"/>
                <w:kern w:val="24"/>
                <w:sz w:val="20"/>
                <w:szCs w:val="20"/>
              </w:rPr>
              <w:t>kwietniowe</w:t>
            </w:r>
            <w:r w:rsidR="00386A9D"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;</w:t>
            </w:r>
          </w:p>
          <w:p w:rsidR="00386A9D" w:rsidRPr="000C67C6" w:rsidRDefault="00386A9D" w:rsidP="00386A9D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</w:t>
            </w:r>
            <w:r w:rsidR="005F36D8" w:rsidRPr="000C67C6">
              <w:rPr>
                <w:rFonts w:cs="Humanst521EU-Normal"/>
                <w:sz w:val="20"/>
                <w:szCs w:val="20"/>
              </w:rPr>
              <w:t xml:space="preserve"> zna datę </w:t>
            </w:r>
            <w:r w:rsidRPr="000C67C6">
              <w:rPr>
                <w:rFonts w:cs="Humanst521EU-Normal"/>
                <w:sz w:val="20"/>
                <w:szCs w:val="20"/>
              </w:rPr>
              <w:t>obalenia caratu przez</w:t>
            </w:r>
            <w:r w:rsidR="005F36D8" w:rsidRPr="000C67C6">
              <w:rPr>
                <w:rFonts w:cs="Humanst521EU-Normal"/>
                <w:sz w:val="20"/>
                <w:szCs w:val="20"/>
              </w:rPr>
              <w:t xml:space="preserve"> Rząd Tymczasowy (15 III 1917);</w:t>
            </w:r>
          </w:p>
          <w:p w:rsidR="00386A9D" w:rsidRPr="000C67C6" w:rsidRDefault="00386A9D" w:rsidP="00386A9D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 Lwa Trockiego, Feliksa Dzierżyńskiego;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omawia sytuację wewnętrzną w Rosji w czasie I wojny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światowej</w:t>
            </w:r>
            <w:r w:rsidR="00386A9D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określa przyczyny, omawia przebieg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i skutki wojny domowej w Rosji</w:t>
            </w:r>
            <w:r w:rsidR="00386A9D" w:rsidRPr="000C67C6">
              <w:rPr>
                <w:rFonts w:ascii="Calibri" w:hAnsi="Calibri" w:cs="HelveticaNeueLTPro-Roman"/>
                <w:color w:val="00B0F0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terminów: </w:t>
            </w:r>
            <w:r w:rsidRPr="001B6312">
              <w:rPr>
                <w:rFonts w:ascii="Calibri" w:hAnsi="Calibri" w:cs="HelveticaNeueLTPro-Roman"/>
                <w:i/>
                <w:spacing w:val="-4"/>
                <w:kern w:val="24"/>
                <w:sz w:val="20"/>
                <w:szCs w:val="20"/>
              </w:rPr>
              <w:t>eserowcy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,</w:t>
            </w:r>
            <w:r w:rsidRPr="001B6312">
              <w:rPr>
                <w:rFonts w:ascii="Calibri" w:hAnsi="Calibri" w:cs="HelveticaNeueLTPro-Roman"/>
                <w:i/>
                <w:kern w:val="24"/>
                <w:sz w:val="20"/>
                <w:szCs w:val="20"/>
              </w:rPr>
              <w:t>mienszewicy</w:t>
            </w:r>
            <w:r w:rsidR="00386A9D" w:rsidRPr="000C67C6">
              <w:rPr>
                <w:rFonts w:ascii="Calibri" w:hAnsi="Calibri" w:cs="HelveticaNeueLTPro-Roman"/>
                <w:kern w:val="24"/>
                <w:sz w:val="20"/>
                <w:szCs w:val="20"/>
              </w:rPr>
              <w:t>;</w:t>
            </w:r>
          </w:p>
          <w:p w:rsidR="00386A9D" w:rsidRPr="000C67C6" w:rsidRDefault="00386A9D" w:rsidP="00386A9D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zna datę powstania Rady Komisarzy Ludowych (XI 1917);</w:t>
            </w:r>
          </w:p>
          <w:p w:rsidR="00386A9D" w:rsidRPr="000C67C6" w:rsidRDefault="00386A9D" w:rsidP="00386A9D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 Aleksandra Kiereńskiego, Grigorij Rasputin;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wymienia </w:t>
            </w:r>
            <w:r w:rsidR="00F37124" w:rsidRPr="000C67C6">
              <w:rPr>
                <w:rFonts w:ascii="Calibri" w:hAnsi="Calibri" w:cs="HelveticaNeueLTPro-Roman"/>
                <w:spacing w:val="-8"/>
                <w:kern w:val="24"/>
                <w:sz w:val="20"/>
                <w:szCs w:val="20"/>
              </w:rPr>
              <w:t>założenia programowe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>rosyjski</w:t>
            </w:r>
            <w:r w:rsidR="00F37124" w:rsidRPr="000C67C6">
              <w:rPr>
                <w:rFonts w:ascii="Calibri" w:hAnsi="Calibri" w:cs="HelveticaNeueLTPro-Roman"/>
                <w:sz w:val="20"/>
                <w:szCs w:val="20"/>
              </w:rPr>
              <w:t xml:space="preserve">ch </w:t>
            </w:r>
            <w:r w:rsidR="00F37124" w:rsidRPr="000C67C6">
              <w:rPr>
                <w:rFonts w:ascii="Calibri" w:hAnsi="Calibri" w:cs="HelveticaNeueLTPro-Roman"/>
                <w:spacing w:val="-8"/>
                <w:kern w:val="24"/>
                <w:sz w:val="20"/>
                <w:szCs w:val="20"/>
              </w:rPr>
              <w:t xml:space="preserve">stronnictw </w:t>
            </w:r>
            <w:r w:rsidRPr="000C67C6">
              <w:rPr>
                <w:rFonts w:ascii="Calibri" w:hAnsi="Calibri" w:cs="HelveticaNeueLTPro-Roman"/>
                <w:spacing w:val="-8"/>
                <w:kern w:val="24"/>
                <w:sz w:val="20"/>
                <w:szCs w:val="20"/>
              </w:rPr>
              <w:t>polityczn</w:t>
            </w:r>
            <w:r w:rsidR="00F37124" w:rsidRPr="000C67C6">
              <w:rPr>
                <w:rFonts w:ascii="Calibri" w:hAnsi="Calibri" w:cs="HelveticaNeueLTPro-Roman"/>
                <w:spacing w:val="-8"/>
                <w:kern w:val="24"/>
                <w:sz w:val="20"/>
                <w:szCs w:val="20"/>
              </w:rPr>
              <w:t>ych;</w:t>
            </w:r>
          </w:p>
          <w:p w:rsidR="00AD071E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 om</w:t>
            </w:r>
            <w:r w:rsidR="00AD071E" w:rsidRPr="000C67C6">
              <w:rPr>
                <w:rFonts w:ascii="Calibri" w:hAnsi="Calibri" w:cs="HelveticaNeueLTPro-Roman"/>
                <w:sz w:val="20"/>
                <w:szCs w:val="20"/>
              </w:rPr>
              <w:t>awia przebieg rewolucji lutowej;</w:t>
            </w:r>
          </w:p>
          <w:p w:rsidR="00724307" w:rsidRPr="000C67C6" w:rsidRDefault="00AD071E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–charakteryzuje okres dwuwładzy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w Rosji.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ocenia skutki przewrotu bolszewickiego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dla Rosji i Europy</w:t>
            </w:r>
            <w:r w:rsidR="00AD071E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</w:tr>
      <w:tr w:rsidR="00724307" w:rsidRPr="000C67C6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4. Sprawa polska podczas I wojny światowej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307" w:rsidRPr="000C67C6" w:rsidRDefault="00724307" w:rsidP="00105CC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postawy Polaków w sytuacji nadchodzącej wojny</w:t>
            </w:r>
          </w:p>
          <w:p w:rsidR="00724307" w:rsidRPr="000C67C6" w:rsidRDefault="00724307" w:rsidP="00105CC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działania Kompanii Kadrowej i Legionów Polskich</w:t>
            </w:r>
          </w:p>
          <w:p w:rsidR="00724307" w:rsidRPr="000C67C6" w:rsidRDefault="00724307" w:rsidP="00105CC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kryzys przysięgowy i jego znaczenie</w:t>
            </w:r>
          </w:p>
          <w:p w:rsidR="00724307" w:rsidRPr="000C67C6" w:rsidRDefault="00724307" w:rsidP="00105CC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działalność polskich formacji zbrojnych u boku Rosji</w:t>
            </w:r>
          </w:p>
          <w:p w:rsidR="00724307" w:rsidRPr="000C67C6" w:rsidRDefault="00724307" w:rsidP="00105CC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powstanie Błękitnej Armii </w:t>
            </w:r>
          </w:p>
          <w:p w:rsidR="00724307" w:rsidRPr="000C67C6" w:rsidRDefault="00724307" w:rsidP="00105CC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postawa państw zaborczych wobec sprawy polskiej</w:t>
            </w:r>
          </w:p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Akt 5 listopada i jego znaczenie dla sprawy polskiej</w:t>
            </w:r>
          </w:p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stanowisko państw ententy w sprawie polskiej</w:t>
            </w:r>
          </w:p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orędzie prezydenta T.W. Wilsona dla sprawy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polskiej</w:t>
            </w:r>
          </w:p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udział Polaków w obradach konferencji pokojowej w Paryżu i jej decyzje w kwestii ziem polskich</w:t>
            </w:r>
          </w:p>
          <w:p w:rsidR="00724307" w:rsidRPr="000C67C6" w:rsidRDefault="00724307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Legiony Polskie</w:t>
            </w:r>
            <w:r w:rsidRPr="000C67C6">
              <w:rPr>
                <w:rFonts w:cstheme="minorHAnsi"/>
                <w:sz w:val="20"/>
                <w:szCs w:val="20"/>
              </w:rPr>
              <w:t>,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 kryzys przysięgowy, Akt 5 listopada</w:t>
            </w:r>
            <w:r w:rsidRPr="000C67C6">
              <w:rPr>
                <w:rFonts w:cstheme="minorHAnsi"/>
                <w:sz w:val="20"/>
                <w:szCs w:val="20"/>
              </w:rPr>
              <w:t>,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 Rada Regencyjna</w:t>
            </w:r>
            <w:r w:rsidRPr="000C67C6">
              <w:rPr>
                <w:rFonts w:cstheme="minorHAnsi"/>
                <w:sz w:val="20"/>
                <w:szCs w:val="20"/>
              </w:rPr>
              <w:t>,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 linia Curzona</w:t>
            </w:r>
          </w:p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postacie historyczne: Józef Haller, Ignacy Jan Paderewski, Thomas Woodrow Wilson, Roman Dmowski, Władysław Grabski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307" w:rsidRPr="000C67C6" w:rsidRDefault="007243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charakteryzuje stosunek państw zaborczych do sprawy polskiej w prz</w:t>
            </w:r>
            <w:r w:rsidR="002B5EEC">
              <w:rPr>
                <w:rFonts w:cstheme="minorHAnsi"/>
                <w:sz w:val="20"/>
                <w:szCs w:val="20"/>
              </w:rPr>
              <w:t>ededniu i po wybuchu wojny (XXV</w:t>
            </w:r>
            <w:r w:rsidRPr="000C67C6">
              <w:rPr>
                <w:rFonts w:cstheme="minorHAnsi"/>
                <w:sz w:val="20"/>
                <w:szCs w:val="20"/>
              </w:rPr>
              <w:t>.1)</w:t>
            </w:r>
          </w:p>
          <w:p w:rsidR="00724307" w:rsidRPr="000C67C6" w:rsidRDefault="00724307" w:rsidP="002B5EEC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ocenia polski wysiłek zbrojny i dyplomatyczny podczas</w:t>
            </w:r>
            <w:r w:rsidR="002B5EEC">
              <w:rPr>
                <w:rFonts w:cstheme="minorHAnsi"/>
                <w:sz w:val="20"/>
                <w:szCs w:val="20"/>
              </w:rPr>
              <w:t xml:space="preserve"> I</w:t>
            </w:r>
            <w:r w:rsidRPr="000C67C6">
              <w:rPr>
                <w:rFonts w:cstheme="minorHAnsi"/>
                <w:sz w:val="20"/>
                <w:szCs w:val="20"/>
              </w:rPr>
              <w:t xml:space="preserve"> wojny</w:t>
            </w:r>
            <w:r w:rsidR="002B5EEC">
              <w:rPr>
                <w:rFonts w:cstheme="minorHAnsi"/>
                <w:sz w:val="20"/>
                <w:szCs w:val="20"/>
              </w:rPr>
              <w:t xml:space="preserve"> światowej (XXV</w:t>
            </w:r>
            <w:r w:rsidRPr="000C67C6">
              <w:rPr>
                <w:rFonts w:cstheme="minorHAnsi"/>
                <w:sz w:val="20"/>
                <w:szCs w:val="20"/>
              </w:rPr>
              <w:t>.</w:t>
            </w:r>
            <w:r w:rsidR="002B5EEC">
              <w:rPr>
                <w:rFonts w:cstheme="minorHAnsi"/>
                <w:sz w:val="20"/>
                <w:szCs w:val="20"/>
              </w:rPr>
              <w:t>2</w:t>
            </w:r>
            <w:r w:rsidRPr="000C67C6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terminu </w:t>
            </w:r>
            <w:r w:rsidRPr="00E12C7E">
              <w:rPr>
                <w:rFonts w:ascii="Calibri" w:hAnsi="Calibri" w:cs="HelveticaNeueLTPro-Roman"/>
                <w:i/>
                <w:sz w:val="20"/>
                <w:szCs w:val="20"/>
              </w:rPr>
              <w:t>Legiony Polskie</w:t>
            </w:r>
            <w:r w:rsidR="0095022E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zna datę sformowania Legionów Polskich (1914)</w:t>
            </w:r>
            <w:r w:rsidR="00B01DD6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B01DD6" w:rsidRPr="000C67C6">
              <w:rPr>
                <w:rFonts w:cs="Humanst521EU-Normal"/>
                <w:sz w:val="20"/>
                <w:szCs w:val="20"/>
              </w:rPr>
              <w:t>podpisania traktatu wersalskiego (28 VI 1919)</w:t>
            </w:r>
            <w:r w:rsidR="0095022E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816324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identyfikuje postacie: Józefa Piłsudskiego, </w:t>
            </w: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Romana Dmowskiego,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Ignacego Jana Paderewskiego</w:t>
            </w:r>
            <w:r w:rsidR="00816324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24307" w:rsidRPr="000C67C6" w:rsidRDefault="00816324" w:rsidP="00233567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wymienia postanowienia konferencji wersalskiej w sprawie polskiej</w:t>
            </w:r>
            <w:r w:rsidR="0088753C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  <w:p w:rsidR="00724307" w:rsidRPr="000C67C6" w:rsidRDefault="00724307" w:rsidP="0095022E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2E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wyjaśnia znaczeni</w:t>
            </w:r>
            <w:r w:rsidR="0095022E" w:rsidRPr="000C67C6">
              <w:rPr>
                <w:rFonts w:ascii="Calibri" w:hAnsi="Calibri" w:cs="HelveticaNeueLTPro-Roman"/>
                <w:sz w:val="20"/>
                <w:szCs w:val="20"/>
              </w:rPr>
              <w:t xml:space="preserve">e terminów: </w:t>
            </w:r>
            <w:r w:rsidR="0095022E" w:rsidRPr="00E12C7E">
              <w:rPr>
                <w:rFonts w:ascii="Calibri" w:hAnsi="Calibri" w:cs="HelveticaNeueLTPro-Roman"/>
                <w:i/>
                <w:sz w:val="20"/>
                <w:szCs w:val="20"/>
              </w:rPr>
              <w:t>kryzys przysięgowy</w:t>
            </w:r>
            <w:r w:rsidR="0095022E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95022E" w:rsidRPr="00E12C7E">
              <w:rPr>
                <w:rFonts w:cs="Humanst521EU-Normal"/>
                <w:i/>
                <w:sz w:val="20"/>
                <w:szCs w:val="20"/>
              </w:rPr>
              <w:t>Błękitna Armia</w:t>
            </w:r>
            <w:r w:rsidR="0095022E"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8A207D" w:rsidRPr="000C67C6" w:rsidRDefault="008A207D" w:rsidP="008A207D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</w:t>
            </w:r>
            <w:r w:rsidR="00B01DD6" w:rsidRPr="000C67C6">
              <w:rPr>
                <w:rFonts w:cs="Humanst521EU-Normal"/>
                <w:sz w:val="20"/>
                <w:szCs w:val="20"/>
              </w:rPr>
              <w:t xml:space="preserve"> zna datę </w:t>
            </w:r>
            <w:r w:rsidRPr="000C67C6">
              <w:rPr>
                <w:rFonts w:cs="Humanst521EU-Normal"/>
                <w:sz w:val="20"/>
                <w:szCs w:val="20"/>
              </w:rPr>
              <w:t>kryzysu przysięgowego (VII 1917);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omawia udział polskich formacji zbrojnych u boku państw centralnych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i u boku ententy</w:t>
            </w:r>
            <w:r w:rsidR="0088753C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7D" w:rsidRPr="000C67C6" w:rsidRDefault="008A207D" w:rsidP="008A207D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wyjaśnia znaczenie terminów: </w:t>
            </w:r>
            <w:r w:rsidRPr="00E12C7E">
              <w:rPr>
                <w:rFonts w:cs="Humanst521EU-Normal"/>
                <w:i/>
                <w:sz w:val="20"/>
                <w:szCs w:val="20"/>
              </w:rPr>
              <w:t>Akt 5 listopada</w:t>
            </w:r>
            <w:r w:rsidRPr="000C67C6">
              <w:rPr>
                <w:rFonts w:cs="Humanst521EU-Normal"/>
                <w:sz w:val="20"/>
                <w:szCs w:val="20"/>
              </w:rPr>
              <w:t xml:space="preserve"> (</w:t>
            </w:r>
            <w:r w:rsidRPr="00E12C7E">
              <w:rPr>
                <w:rFonts w:cs="Humanst521EU-Normal"/>
                <w:i/>
                <w:sz w:val="20"/>
                <w:szCs w:val="20"/>
              </w:rPr>
              <w:t>manifest dwóch cesarzy</w:t>
            </w:r>
            <w:r w:rsidRPr="000C67C6">
              <w:rPr>
                <w:rFonts w:cs="Humanst521EU-Normal"/>
                <w:sz w:val="20"/>
                <w:szCs w:val="20"/>
              </w:rPr>
              <w:t xml:space="preserve">), </w:t>
            </w:r>
            <w:r w:rsidRPr="00E12C7E">
              <w:rPr>
                <w:rFonts w:cs="Humanst521EU-Normal"/>
                <w:i/>
                <w:sz w:val="20"/>
                <w:szCs w:val="20"/>
              </w:rPr>
              <w:t>Rada Regencyjna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8A207D" w:rsidRPr="000C67C6" w:rsidRDefault="008A207D" w:rsidP="008A207D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zna daty: wydania manifestu dwóch cesarzy (5 XI 1916), programu pokojowego prezydenta Wilsona (8 I 1918);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wskazuje na mapie</w:t>
            </w:r>
            <w:r w:rsidRPr="000C67C6">
              <w:rPr>
                <w:rFonts w:ascii="Calibri" w:hAnsi="Calibri" w:cs="HelveticaNeueLTPro-Roman"/>
                <w:spacing w:val="-2"/>
                <w:kern w:val="24"/>
                <w:sz w:val="20"/>
                <w:szCs w:val="20"/>
              </w:rPr>
              <w:t>podział ziem polskich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w 1915 r.</w:t>
            </w:r>
            <w:r w:rsidR="008A207D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8A207D" w:rsidRPr="000C67C6" w:rsidRDefault="008A207D" w:rsidP="008A207D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przedstawia okoliczności,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  <w:t xml:space="preserve">w jakich powstały Legiony Polskie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  <w:t>i wskazuje cele ich działalności</w:t>
            </w:r>
            <w:r w:rsidR="0088753C"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.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7D" w:rsidRPr="000C67C6" w:rsidRDefault="008A207D" w:rsidP="008A207D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 xml:space="preserve">− wyjaśnia znaczenie terminu: </w:t>
            </w:r>
            <w:r w:rsidRPr="00E12C7E">
              <w:rPr>
                <w:rFonts w:cs="Humanst521EU-Normal"/>
                <w:i/>
                <w:sz w:val="20"/>
                <w:szCs w:val="20"/>
              </w:rPr>
              <w:t>Kompania Kadrowa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E12C7E">
              <w:rPr>
                <w:rFonts w:cs="Humanst521EU-Normal"/>
                <w:i/>
                <w:sz w:val="20"/>
                <w:szCs w:val="20"/>
              </w:rPr>
              <w:t>Legion Puławski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E12C7E">
              <w:rPr>
                <w:rFonts w:cs="Humanst521EU-Normal"/>
                <w:i/>
                <w:sz w:val="20"/>
                <w:szCs w:val="20"/>
              </w:rPr>
              <w:t>I II Brygada Legionów Polskich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8A207D" w:rsidRPr="000C67C6" w:rsidRDefault="008A207D" w:rsidP="00FE234C">
            <w:pPr>
              <w:autoSpaceDE w:val="0"/>
              <w:autoSpaceDN w:val="0"/>
              <w:adjustRightInd w:val="0"/>
              <w:ind w:right="-108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zna daty: odezwy cara Mikołaja II (1916), powstania Rady Regencyjnej (1917), wkroczenia Kompanii Kadrowej do Królestwa Polskiego (6 VIII 1914), powstania Legionu Puławskiego (1914);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przedstawia okoliczności utworzenia wojska polskiego we Francji</w:t>
            </w:r>
            <w:r w:rsidR="008A207D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porównuje taktykę prowadzenia działań </w:t>
            </w: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na froncie wschodnim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i zachodnim</w:t>
            </w:r>
            <w:r w:rsidR="008A207D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724307" w:rsidRPr="000C67C6" w:rsidRDefault="00724307" w:rsidP="00233567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ocenia wkład Legionów Polskich 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br/>
              <w:t>w odzyskanie niepodległości przez Polaków</w:t>
            </w:r>
            <w:r w:rsidR="008A207D" w:rsidRPr="000C67C6">
              <w:rPr>
                <w:rFonts w:ascii="Calibri" w:hAnsi="Calibri" w:cs="HelveticaNeueLTPro-Roman"/>
                <w:sz w:val="20"/>
                <w:szCs w:val="20"/>
              </w:rPr>
              <w:t>.</w:t>
            </w:r>
          </w:p>
        </w:tc>
      </w:tr>
      <w:tr w:rsidR="00724307" w:rsidRPr="000C67C6" w:rsidTr="00C40228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24307" w:rsidRPr="000C67C6" w:rsidRDefault="00724307" w:rsidP="00724307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lastRenderedPageBreak/>
              <w:t>Rozdział VI: Świat w okresie międzywojennym</w:t>
            </w:r>
          </w:p>
        </w:tc>
      </w:tr>
      <w:tr w:rsidR="00187072" w:rsidRPr="000C67C6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1. Świat po I wojnie światowej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skutki społeczne, ekonomiczne i polityczne I wojny światowej</w:t>
            </w:r>
          </w:p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traktat wersalski i  traktaty pokojowe z państwami centralnymi oraz ich postanowienia</w:t>
            </w:r>
          </w:p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powstanie Ligi Narodów i jej znaczenie w okresie międzywojennym</w:t>
            </w:r>
          </w:p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powstanie nowych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lub odzyskanie niepodległości przez narody europejskie (Polska, Czechosłowacja, Królestwo SHS, Litwa, Łotwa, Estonia, Finlandia, Irlandia)</w:t>
            </w:r>
          </w:p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konferencja w Locarno i jej postanowienia</w:t>
            </w:r>
          </w:p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wielki kryzys gospodarczy – przyczyny i jego skutki polityczne</w:t>
            </w:r>
          </w:p>
          <w:p w:rsidR="00187072" w:rsidRPr="000C67C6" w:rsidRDefault="00187072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ład wersalski, mały traktat wersalski, demilitaryzacja, państwo monoetniczne, Liga Narodów, czarny czwartek, New Deal</w:t>
            </w:r>
          </w:p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postacie historyczne: Franklin Delano Roosevelt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1EA" w:rsidRPr="007151EA" w:rsidRDefault="007151EA" w:rsidP="007151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151EA">
              <w:rPr>
                <w:rFonts w:cstheme="minorHAnsi"/>
                <w:sz w:val="20"/>
                <w:szCs w:val="20"/>
              </w:rPr>
              <w:lastRenderedPageBreak/>
              <w:t>– charakteryzuje postanowienia konferencji paryskiej; ocenia funkcjonowanie ładu wersalskiego (XXVI.2)</w:t>
            </w:r>
          </w:p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wyjaśnia znaczenie terminów:</w:t>
            </w:r>
            <w:r w:rsidRPr="0029622D">
              <w:rPr>
                <w:rFonts w:ascii="Calibri" w:hAnsi="Calibri" w:cs="HelveticaNeueLTPro-Roman"/>
                <w:i/>
                <w:sz w:val="20"/>
                <w:szCs w:val="20"/>
              </w:rPr>
              <w:t>Liga Narodów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29622D">
              <w:rPr>
                <w:rFonts w:ascii="Calibri" w:hAnsi="Calibri" w:cs="HelveticaNeueLTPro-Roman"/>
                <w:i/>
                <w:sz w:val="20"/>
                <w:szCs w:val="20"/>
              </w:rPr>
              <w:t>wielki kryzys gospodarczy</w:t>
            </w:r>
            <w:r w:rsidR="00753481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>– zna daty: podpisania</w:t>
            </w: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traktatu wersalskiego</w:t>
            </w:r>
            <w:r w:rsidR="009774CE" w:rsidRPr="000C67C6">
              <w:rPr>
                <w:rFonts w:ascii="Calibri" w:hAnsi="Calibri" w:cs="HelveticaNeueLTPro-Roman"/>
                <w:sz w:val="20"/>
                <w:szCs w:val="20"/>
              </w:rPr>
              <w:t xml:space="preserve"> (28 VI 1919);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</w:t>
            </w:r>
            <w:r w:rsidR="009774CE" w:rsidRPr="000C67C6">
              <w:rPr>
                <w:rFonts w:ascii="Calibri" w:hAnsi="Calibri" w:cs="Times New Roman"/>
                <w:sz w:val="20"/>
                <w:szCs w:val="20"/>
              </w:rPr>
              <w:t>wymienia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państwa europejskie decydujące o ładzie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lastRenderedPageBreak/>
              <w:t>wersalskim</w:t>
            </w:r>
            <w:r w:rsidR="009774CE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:rsidR="00FD61A1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wymienia postanowienia </w:t>
            </w:r>
            <w:r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t>traktatu wersalskiego</w:t>
            </w:r>
          </w:p>
          <w:p w:rsidR="00BA68F3" w:rsidRPr="000C67C6" w:rsidRDefault="00BA68F3" w:rsidP="00BA68F3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przedstawia zniszczenia i straty po I wojnie światowej;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terminów: </w:t>
            </w:r>
            <w:r w:rsidR="009774CE" w:rsidRPr="0029622D">
              <w:rPr>
                <w:rFonts w:ascii="Calibri" w:hAnsi="Calibri" w:cs="HelveticaNeueLTPro-Roman"/>
                <w:i/>
                <w:sz w:val="20"/>
                <w:szCs w:val="20"/>
              </w:rPr>
              <w:t>Wielka Czwórka</w:t>
            </w:r>
            <w:r w:rsidR="009774CE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29622D">
              <w:rPr>
                <w:rFonts w:ascii="Calibri" w:hAnsi="Calibri" w:cs="HelveticaNeueLTPro-Roman"/>
                <w:i/>
                <w:kern w:val="24"/>
                <w:sz w:val="20"/>
                <w:szCs w:val="20"/>
              </w:rPr>
              <w:t>demilitaryzacja</w:t>
            </w:r>
            <w:r w:rsidRPr="000C67C6">
              <w:rPr>
                <w:rFonts w:ascii="Calibri" w:hAnsi="Calibri" w:cs="HelveticaNeueLTPro-Roman"/>
                <w:kern w:val="24"/>
                <w:sz w:val="20"/>
                <w:szCs w:val="20"/>
              </w:rPr>
              <w:t>,</w:t>
            </w:r>
            <w:r w:rsidRPr="0029622D">
              <w:rPr>
                <w:rFonts w:ascii="Calibri" w:hAnsi="Calibri" w:cs="HelveticaNeueLTPro-Roman"/>
                <w:i/>
                <w:sz w:val="20"/>
                <w:szCs w:val="20"/>
              </w:rPr>
              <w:t xml:space="preserve">ład </w:t>
            </w:r>
            <w:r w:rsidRPr="0029622D">
              <w:rPr>
                <w:rFonts w:ascii="Calibri" w:hAnsi="Calibri" w:cs="HelveticaNeueLTPro-Roman"/>
                <w:i/>
                <w:kern w:val="24"/>
                <w:sz w:val="20"/>
                <w:szCs w:val="20"/>
              </w:rPr>
              <w:t>wersalski</w:t>
            </w:r>
            <w:r w:rsidRPr="000C67C6">
              <w:rPr>
                <w:rFonts w:ascii="Calibri" w:hAnsi="Calibri" w:cs="HelveticaNeueLTPro-Roman"/>
                <w:kern w:val="24"/>
                <w:sz w:val="20"/>
                <w:szCs w:val="20"/>
              </w:rPr>
              <w:t xml:space="preserve">, </w:t>
            </w:r>
            <w:r w:rsidRPr="0029622D">
              <w:rPr>
                <w:rFonts w:ascii="Calibri" w:hAnsi="Calibri" w:cs="HelveticaNeueLTPro-Roman"/>
                <w:i/>
                <w:sz w:val="20"/>
                <w:szCs w:val="20"/>
              </w:rPr>
              <w:t>czarny czwartek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29622D">
              <w:rPr>
                <w:rFonts w:ascii="Calibri" w:hAnsi="Calibri" w:cs="HelveticaNeueLTPro-Roman"/>
                <w:i/>
                <w:sz w:val="20"/>
                <w:szCs w:val="20"/>
              </w:rPr>
              <w:t>New Deal</w:t>
            </w:r>
            <w:r w:rsidR="009774CE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9774CE" w:rsidRPr="000C67C6" w:rsidRDefault="009774CE" w:rsidP="009774CE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zna daty: obrad konferencji paryskiej (XI 1918–VI 1919), powstania Ligi Narodów (1920), układu w Locarno </w:t>
            </w:r>
            <w:r w:rsidRPr="000C67C6">
              <w:rPr>
                <w:rFonts w:cs="Humanst521EU-Normal"/>
                <w:sz w:val="20"/>
                <w:szCs w:val="20"/>
              </w:rPr>
              <w:lastRenderedPageBreak/>
              <w:t xml:space="preserve">(1925), czarnego czwartku (24 X 1929), wprowadzenia </w:t>
            </w:r>
            <w:r w:rsidRPr="000C67C6">
              <w:rPr>
                <w:rFonts w:cs="Humanst521EU-Italic"/>
                <w:i/>
                <w:iCs/>
                <w:sz w:val="20"/>
                <w:szCs w:val="20"/>
              </w:rPr>
              <w:t xml:space="preserve">New Deal </w:t>
            </w:r>
            <w:r w:rsidRPr="000C67C6">
              <w:rPr>
                <w:rFonts w:cs="Humanst521EU-Normal"/>
                <w:sz w:val="20"/>
                <w:szCs w:val="20"/>
              </w:rPr>
              <w:t>(1933);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identyfikuje postać Franklina Delano Roosevelta</w:t>
            </w:r>
            <w:r w:rsidR="009774CE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9774CE" w:rsidRPr="000C67C6" w:rsidRDefault="00187072" w:rsidP="009774CE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</w:t>
            </w:r>
            <w:r w:rsidR="00BA68F3" w:rsidRPr="000C67C6">
              <w:rPr>
                <w:rFonts w:cs="Humanst521EU-Normal"/>
                <w:sz w:val="20"/>
                <w:szCs w:val="20"/>
              </w:rPr>
              <w:t xml:space="preserve">wskazuje na mapie </w:t>
            </w:r>
            <w:r w:rsidR="009774CE" w:rsidRPr="000C67C6">
              <w:rPr>
                <w:rFonts w:cs="Humanst521EU-Normal"/>
                <w:sz w:val="20"/>
                <w:szCs w:val="20"/>
              </w:rPr>
              <w:t>państwa powstałe po I wojnie światowej;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>– wyjaśnia cel powstania Ligi Narodów</w:t>
            </w:r>
            <w:r w:rsidR="00B52370" w:rsidRPr="000C67C6">
              <w:rPr>
                <w:rFonts w:ascii="Calibri" w:hAnsi="Calibri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terminów: </w:t>
            </w:r>
            <w:r w:rsidRPr="008D6A9C">
              <w:rPr>
                <w:rFonts w:ascii="Calibri" w:hAnsi="Calibri" w:cs="HelveticaNeueLTPro-Roman"/>
                <w:i/>
                <w:sz w:val="20"/>
                <w:szCs w:val="20"/>
              </w:rPr>
              <w:t>plebiscyt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8D6A9C">
              <w:rPr>
                <w:rFonts w:ascii="Calibri" w:hAnsi="Calibri" w:cs="HelveticaNeueLTPro-Roman"/>
                <w:i/>
                <w:sz w:val="20"/>
                <w:szCs w:val="20"/>
              </w:rPr>
              <w:t>wolne miasto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8D6A9C">
              <w:rPr>
                <w:rFonts w:ascii="Calibri" w:hAnsi="Calibri" w:cs="HelveticaNeueLTPro-Roman"/>
                <w:i/>
                <w:sz w:val="20"/>
                <w:szCs w:val="20"/>
              </w:rPr>
              <w:t>mały traktat wersalski</w:t>
            </w:r>
            <w:r w:rsidR="009774CE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9774CE" w:rsidRPr="000C67C6" w:rsidRDefault="00CB59F8" w:rsidP="009774CE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</w:t>
            </w:r>
            <w:r w:rsidR="009774CE" w:rsidRPr="000C67C6">
              <w:rPr>
                <w:rFonts w:cs="Humanst521EU-Normal"/>
                <w:sz w:val="20"/>
                <w:szCs w:val="20"/>
              </w:rPr>
              <w:t xml:space="preserve">charakteryzuje postanowienia małego traktatu wersalskiego; 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charakteryzuje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lastRenderedPageBreak/>
              <w:t>działalność Ligi Narodów</w:t>
            </w:r>
            <w:r w:rsidR="00B52370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:rsidR="00BA68F3" w:rsidRPr="000C67C6" w:rsidRDefault="009774CE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charakteryzuje przejawy wielkiego </w:t>
            </w:r>
            <w:r w:rsidRPr="000C67C6">
              <w:rPr>
                <w:rFonts w:ascii="Calibri" w:hAnsi="Calibri" w:cs="Times New Roman"/>
                <w:spacing w:val="-8"/>
                <w:kern w:val="24"/>
                <w:sz w:val="20"/>
                <w:szCs w:val="20"/>
              </w:rPr>
              <w:t>kryzysu gospodarczego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i sposoby radzenia sobie z nim</w:t>
            </w:r>
            <w:r w:rsidR="00BA68F3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:rsidR="009774CE" w:rsidRPr="000C67C6" w:rsidRDefault="00BA68F3" w:rsidP="009F53C1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charakteryzuje postanowienia konferencji w Locarno.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370" w:rsidRPr="000C67C6" w:rsidRDefault="00B52370" w:rsidP="00B52370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>− zna daty: wstąpienia Niemiec do Ligi Narodów (1926), wstąpienia ZSRS do Ligi Narodów (1934)</w:t>
            </w:r>
          </w:p>
          <w:p w:rsidR="009774CE" w:rsidRPr="00B21796" w:rsidRDefault="009774CE" w:rsidP="009774CE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  <w:lang w:val="es-ES"/>
              </w:rPr>
            </w:pPr>
            <w:r w:rsidRPr="00B21796">
              <w:rPr>
                <w:rFonts w:cs="Humanst521EU-Normal"/>
                <w:sz w:val="20"/>
                <w:szCs w:val="20"/>
                <w:lang w:val="es-ES"/>
              </w:rPr>
              <w:t>− identyfikuje postacie: Davida Lloyd George</w:t>
            </w:r>
            <w:r w:rsidR="007A1B29" w:rsidRPr="00B21796">
              <w:rPr>
                <w:rFonts w:cs="Humanst521EU-Normal"/>
                <w:sz w:val="20"/>
                <w:szCs w:val="20"/>
                <w:lang w:val="es-ES"/>
              </w:rPr>
              <w:t>’a, Thomasa Wilson</w:t>
            </w:r>
            <w:r w:rsidR="009F53C1" w:rsidRPr="00B21796">
              <w:rPr>
                <w:rFonts w:cs="Humanst521EU-Normal"/>
                <w:sz w:val="20"/>
                <w:szCs w:val="20"/>
                <w:lang w:val="es-ES"/>
              </w:rPr>
              <w:t xml:space="preserve">a, Vittorio </w:t>
            </w:r>
            <w:r w:rsidRPr="00B21796">
              <w:rPr>
                <w:rFonts w:cs="Humanst521EU-Normal"/>
                <w:sz w:val="20"/>
                <w:szCs w:val="20"/>
                <w:lang w:val="es-ES"/>
              </w:rPr>
              <w:t>Orlando;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lastRenderedPageBreak/>
              <w:t xml:space="preserve">– omawia postanowienia </w:t>
            </w:r>
            <w:r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t xml:space="preserve">pokojów podpisanych </w:t>
            </w:r>
            <w:r w:rsidRPr="000C67C6">
              <w:rPr>
                <w:rFonts w:ascii="Calibri" w:hAnsi="Calibri" w:cs="Times New Roman"/>
                <w:spacing w:val="-14"/>
                <w:kern w:val="24"/>
                <w:sz w:val="20"/>
                <w:szCs w:val="20"/>
              </w:rPr>
              <w:t>z</w:t>
            </w:r>
            <w:r w:rsidRPr="000C67C6">
              <w:rPr>
                <w:rFonts w:ascii="Calibri" w:hAnsi="Calibri" w:cs="Times New Roman"/>
                <w:spacing w:val="-14"/>
                <w:sz w:val="20"/>
                <w:szCs w:val="20"/>
              </w:rPr>
              <w:t xml:space="preserve"> dawnymi sojusznikami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Niemiec</w:t>
            </w:r>
            <w:r w:rsidR="00B52370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lastRenderedPageBreak/>
              <w:t>– ocenia skuteczność funkcjonowania ładu wersalskiego</w:t>
            </w:r>
            <w:r w:rsidR="00B52370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:rsidR="00BA68F3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>– ocenia wpływ wielkiego kryzysu gospodarczego na sytuację polityczną w Europie</w:t>
            </w:r>
            <w:r w:rsidR="00BA68F3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:rsidR="00187072" w:rsidRPr="000C67C6" w:rsidRDefault="00BA68F3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wyjaśnia, jaką rolę w podważeniu ładu wersalskiego odegrał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lastRenderedPageBreak/>
              <w:t>układ w Locarno</w:t>
            </w:r>
            <w:r w:rsidR="00B52370" w:rsidRPr="000C67C6">
              <w:rPr>
                <w:rFonts w:ascii="Calibri" w:hAnsi="Calibri" w:cs="Times New Roman"/>
                <w:sz w:val="20"/>
                <w:szCs w:val="20"/>
              </w:rPr>
              <w:t>.</w:t>
            </w:r>
          </w:p>
        </w:tc>
      </w:tr>
      <w:tr w:rsidR="00187072" w:rsidRPr="000C67C6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2. Narodziny faszyzmu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przyczyny powojennego kryzysu demokracji </w:t>
            </w:r>
          </w:p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powstanie i rozwój niemieckiego narodowego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socjalizmu (ideologia, działalność partii narodowosocjalistycznej)</w:t>
            </w:r>
          </w:p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okoliczności przejęcia władzy przez A. Hitlera, budowa państwa i społeczeństwa totalitarnego w Niemczech</w:t>
            </w:r>
          </w:p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represje i zbrodnie nazistów w pierwszych latach sprawowania władzy w Niemczech</w:t>
            </w:r>
          </w:p>
          <w:p w:rsidR="00187072" w:rsidRPr="000C67C6" w:rsidRDefault="00187072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faszyzm, narodowy socjalizm (nazizm), system monopartyjny, propaganda, totalitaryzm, autorytaryzm, antysemityzm, ustawy norymberskie, „noc długich noży”, obóz koncentracyjny, „noc kryształowa”, hitlerjugend</w:t>
            </w:r>
          </w:p>
          <w:p w:rsidR="00187072" w:rsidRPr="005C5388" w:rsidRDefault="00187072" w:rsidP="005C5388">
            <w:pPr>
              <w:spacing w:after="0"/>
              <w:rPr>
                <w:rFonts w:cstheme="minorHAnsi"/>
                <w:sz w:val="20"/>
                <w:szCs w:val="20"/>
                <w:lang w:val="en-US"/>
              </w:rPr>
            </w:pPr>
            <w:r w:rsidRPr="005C5388">
              <w:rPr>
                <w:rFonts w:cstheme="minorHAnsi"/>
                <w:sz w:val="20"/>
                <w:szCs w:val="20"/>
                <w:lang w:val="en-US"/>
              </w:rPr>
              <w:t>– postacie historyczne: Adolf Hitler, Josef Goebbels, Heinrich Himmler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charakteryzuje oblicza totalitaryzmu (niemieckiego narodowego socjalizmu […])</w:t>
            </w:r>
            <w:r w:rsidR="007151EA">
              <w:rPr>
                <w:rFonts w:cstheme="minorHAnsi"/>
                <w:sz w:val="20"/>
                <w:szCs w:val="20"/>
              </w:rPr>
              <w:t xml:space="preserve"> </w:t>
            </w:r>
            <w:r w:rsidR="007151EA">
              <w:rPr>
                <w:rFonts w:cstheme="minorHAnsi"/>
                <w:sz w:val="20"/>
                <w:szCs w:val="20"/>
              </w:rPr>
              <w:lastRenderedPageBreak/>
              <w:t>(XXVI</w:t>
            </w:r>
            <w:r w:rsidRPr="000C67C6">
              <w:rPr>
                <w:rFonts w:cstheme="minorHAnsi"/>
                <w:sz w:val="20"/>
                <w:szCs w:val="20"/>
              </w:rPr>
              <w:t>.3)</w:t>
            </w:r>
          </w:p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>– wyjaśn</w:t>
            </w:r>
            <w:r w:rsidR="009F53C1" w:rsidRPr="000C67C6">
              <w:rPr>
                <w:rFonts w:ascii="Calibri" w:hAnsi="Calibri" w:cs="HelveticaNeueLTPro-Roman"/>
                <w:sz w:val="20"/>
                <w:szCs w:val="20"/>
              </w:rPr>
              <w:t xml:space="preserve">ia znaczenie terminów: </w:t>
            </w:r>
            <w:r w:rsidR="009F53C1" w:rsidRPr="00C274CF">
              <w:rPr>
                <w:rFonts w:ascii="Calibri" w:hAnsi="Calibri" w:cs="HelveticaNeueLTPro-Roman"/>
                <w:i/>
                <w:sz w:val="20"/>
                <w:szCs w:val="20"/>
              </w:rPr>
              <w:t>faszyzm</w:t>
            </w:r>
            <w:r w:rsidR="009F53C1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C274CF">
              <w:rPr>
                <w:rFonts w:ascii="Calibri" w:hAnsi="Calibri" w:cs="HelveticaNeueLTPro-Roman"/>
                <w:i/>
                <w:sz w:val="20"/>
                <w:szCs w:val="20"/>
              </w:rPr>
              <w:t>narodowy socjalizm</w:t>
            </w:r>
            <w:r w:rsidR="00C274CF">
              <w:rPr>
                <w:rFonts w:ascii="Calibri" w:hAnsi="Calibri" w:cs="HelveticaNeueLTPro-Roman"/>
                <w:i/>
                <w:sz w:val="20"/>
                <w:szCs w:val="20"/>
              </w:rPr>
              <w:t xml:space="preserve"> (</w:t>
            </w:r>
            <w:r w:rsidR="00C274CF" w:rsidRPr="00677036">
              <w:rPr>
                <w:rFonts w:ascii="Calibri" w:hAnsi="Calibri" w:cs="HelveticaNeueLTPro-Roman"/>
                <w:i/>
                <w:sz w:val="20"/>
                <w:szCs w:val="20"/>
              </w:rPr>
              <w:t>nazizm</w:t>
            </w:r>
            <w:r w:rsidRPr="000C67C6">
              <w:rPr>
                <w:rFonts w:ascii="Calibri" w:hAnsi="Calibri" w:cs="HelveticaNeueLTPro-Roman"/>
                <w:spacing w:val="-14"/>
                <w:kern w:val="24"/>
                <w:sz w:val="20"/>
                <w:szCs w:val="20"/>
              </w:rPr>
              <w:t>),</w:t>
            </w:r>
            <w:r w:rsidRPr="00677036">
              <w:rPr>
                <w:rFonts w:ascii="Calibri" w:hAnsi="Calibri" w:cs="HelveticaNeueLTPro-Roman"/>
                <w:i/>
                <w:sz w:val="20"/>
                <w:szCs w:val="20"/>
              </w:rPr>
              <w:t>obóz koncentracyjny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677036">
              <w:rPr>
                <w:rFonts w:ascii="Calibri" w:hAnsi="Calibri" w:cs="HelveticaNeueLTPro-Roman"/>
                <w:i/>
                <w:sz w:val="20"/>
                <w:szCs w:val="20"/>
              </w:rPr>
              <w:lastRenderedPageBreak/>
              <w:t>führer</w:t>
            </w:r>
            <w:r w:rsidR="009F53C1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zna daty: marszu na Rzym (1922), przejęcia przez Adolfa Hitlera funkcji kanclerza (I 1933)</w:t>
            </w:r>
            <w:r w:rsidR="003F6F25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187072" w:rsidRPr="000C67C6" w:rsidRDefault="005C5388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HelveticaNeueLTPro-Roman"/>
                <w:sz w:val="20"/>
                <w:szCs w:val="20"/>
              </w:rPr>
              <w:t xml:space="preserve">– identyfikuje postać </w:t>
            </w:r>
            <w:r w:rsidR="00187072" w:rsidRPr="000C67C6">
              <w:rPr>
                <w:rFonts w:ascii="Calibri" w:hAnsi="Calibri" w:cs="HelveticaNeueLTPro-Roman"/>
                <w:sz w:val="20"/>
                <w:szCs w:val="20"/>
              </w:rPr>
              <w:t>Adolfa Hitlera</w:t>
            </w:r>
            <w:r w:rsidR="003F6F25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</w:t>
            </w:r>
            <w:r w:rsidR="003F6F25" w:rsidRPr="000C67C6">
              <w:rPr>
                <w:rFonts w:ascii="Calibri" w:hAnsi="Calibri" w:cs="Times New Roman"/>
                <w:sz w:val="20"/>
                <w:szCs w:val="20"/>
              </w:rPr>
              <w:t>wymienia cechy charakterystyczne nazizmu.</w:t>
            </w:r>
          </w:p>
          <w:p w:rsidR="00187072" w:rsidRPr="000C67C6" w:rsidRDefault="00187072" w:rsidP="003F6F25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72" w:rsidRPr="000C67C6" w:rsidRDefault="009F53C1" w:rsidP="009F53C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terminów: </w:t>
            </w:r>
            <w:r w:rsidRPr="00677036">
              <w:rPr>
                <w:rFonts w:ascii="Calibri" w:hAnsi="Calibri" w:cs="HelveticaNeueLTPro-Roman"/>
                <w:i/>
                <w:sz w:val="20"/>
                <w:szCs w:val="20"/>
              </w:rPr>
              <w:t>marsz na Rzym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Pr="00677036">
              <w:rPr>
                <w:rFonts w:ascii="Calibri" w:hAnsi="Calibri" w:cs="HelveticaNeueLTPro-Roman"/>
                <w:i/>
                <w:spacing w:val="-14"/>
                <w:kern w:val="24"/>
                <w:sz w:val="20"/>
                <w:szCs w:val="20"/>
              </w:rPr>
              <w:t>antysemityzm</w:t>
            </w:r>
            <w:r w:rsidRPr="000C67C6">
              <w:rPr>
                <w:rFonts w:ascii="Calibri" w:hAnsi="Calibri" w:cs="HelveticaNeueLTPro-Roman"/>
                <w:spacing w:val="-14"/>
                <w:kern w:val="24"/>
                <w:sz w:val="20"/>
                <w:szCs w:val="20"/>
              </w:rPr>
              <w:t>,</w:t>
            </w:r>
            <w:r w:rsidR="00187072" w:rsidRPr="00677036">
              <w:rPr>
                <w:rFonts w:ascii="Calibri" w:hAnsi="Calibri" w:cs="HelveticaNeueLTPro-Roman"/>
                <w:i/>
                <w:sz w:val="20"/>
                <w:szCs w:val="20"/>
              </w:rPr>
              <w:t>ustawy norymberskie</w:t>
            </w:r>
            <w:r w:rsidR="00187072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187072" w:rsidRPr="00677036">
              <w:rPr>
                <w:rFonts w:ascii="Calibri" w:hAnsi="Calibri" w:cs="HelveticaNeueLTPro-Roman"/>
                <w:i/>
                <w:sz w:val="20"/>
                <w:szCs w:val="20"/>
              </w:rPr>
              <w:t>totalitaryzm</w:t>
            </w:r>
            <w:r w:rsidR="003F6F25" w:rsidRPr="000C67C6">
              <w:rPr>
                <w:rFonts w:ascii="Calibri" w:hAnsi="Calibri" w:cs="HelveticaNeueLTPro-Roman"/>
                <w:sz w:val="20"/>
                <w:szCs w:val="20"/>
              </w:rPr>
              <w:t xml:space="preserve">, </w:t>
            </w:r>
            <w:r w:rsidR="003F6F25" w:rsidRPr="00677036">
              <w:rPr>
                <w:rFonts w:cs="Humanst521EU-Normal"/>
                <w:i/>
                <w:sz w:val="20"/>
                <w:szCs w:val="20"/>
              </w:rPr>
              <w:lastRenderedPageBreak/>
              <w:t>Gestapo</w:t>
            </w:r>
            <w:r w:rsidR="003F6F25"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>– zna datę</w:t>
            </w:r>
            <w:r w:rsidR="003F6F25" w:rsidRPr="000C67C6">
              <w:rPr>
                <w:rFonts w:cs="Humanst521EU-Normal"/>
                <w:sz w:val="20"/>
                <w:szCs w:val="20"/>
              </w:rPr>
              <w:t>przyjęcia ustaw norymberskich (1935), nocy kryształowej (1938);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identyfikuje postać </w:t>
            </w:r>
            <w:r w:rsidR="003F6F25" w:rsidRPr="000C67C6">
              <w:rPr>
                <w:rFonts w:cs="Humanst521EU-Normal"/>
                <w:sz w:val="20"/>
                <w:szCs w:val="20"/>
              </w:rPr>
              <w:t>Josefa Goebbelsa, Heinricha Himmlera;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pacing w:val="-4"/>
                <w:kern w:val="24"/>
                <w:sz w:val="20"/>
                <w:szCs w:val="20"/>
              </w:rPr>
              <w:t>– opisuje okoliczności</w:t>
            </w:r>
            <w:r w:rsidRPr="000C67C6">
              <w:rPr>
                <w:rFonts w:ascii="Calibri" w:hAnsi="Calibri" w:cs="Times New Roman"/>
                <w:spacing w:val="-8"/>
                <w:kern w:val="24"/>
                <w:sz w:val="20"/>
                <w:szCs w:val="20"/>
              </w:rPr>
              <w:t>przejęcia władzy przez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Adolfa Hitlera</w:t>
            </w:r>
            <w:r w:rsidR="003F6F25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>– charakteryzuje politykę nazistów wobec Żydów</w:t>
            </w:r>
            <w:r w:rsidR="003F6F25" w:rsidRPr="000C67C6">
              <w:rPr>
                <w:rFonts w:ascii="Calibri" w:hAnsi="Calibri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C1" w:rsidRPr="000C67C6" w:rsidRDefault="009F53C1" w:rsidP="009F53C1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 xml:space="preserve">− wyjaśnia znaczenie terminów: </w:t>
            </w:r>
            <w:r w:rsidRPr="00104FF4">
              <w:rPr>
                <w:rFonts w:cs="Humanst521EU-Normal"/>
                <w:i/>
                <w:sz w:val="20"/>
                <w:szCs w:val="20"/>
              </w:rPr>
              <w:t>noc długichnoży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104FF4">
              <w:rPr>
                <w:rFonts w:cs="Humanst521EU-Normal"/>
                <w:i/>
                <w:sz w:val="20"/>
                <w:szCs w:val="20"/>
              </w:rPr>
              <w:t>ustawy norymberskie</w:t>
            </w:r>
            <w:r w:rsidRPr="000C67C6">
              <w:rPr>
                <w:rFonts w:cs="Humanst521EU-Normal"/>
                <w:sz w:val="20"/>
                <w:szCs w:val="20"/>
              </w:rPr>
              <w:t>,</w:t>
            </w:r>
            <w:r w:rsidR="003F6F25" w:rsidRPr="00104FF4">
              <w:rPr>
                <w:rFonts w:cs="Humanst521EU-Normal"/>
                <w:i/>
                <w:sz w:val="20"/>
                <w:szCs w:val="20"/>
              </w:rPr>
              <w:t xml:space="preserve">noc </w:t>
            </w:r>
            <w:r w:rsidR="003F6F25" w:rsidRPr="00104FF4">
              <w:rPr>
                <w:rFonts w:cs="Humanst521EU-Normal"/>
                <w:i/>
                <w:sz w:val="20"/>
                <w:szCs w:val="20"/>
              </w:rPr>
              <w:lastRenderedPageBreak/>
              <w:t>kryształowa</w:t>
            </w:r>
            <w:r w:rsidR="003F6F25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3F6F25" w:rsidRPr="00104FF4">
              <w:rPr>
                <w:rFonts w:cs="Humanst521EU-Normal"/>
                <w:i/>
                <w:sz w:val="20"/>
                <w:szCs w:val="20"/>
              </w:rPr>
              <w:t>totalitaryzm</w:t>
            </w:r>
            <w:r w:rsidR="003F6F25"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zna daty: przejęcia przez Benita Mussoliniego funkcji premiera (1922), funkcjonowania </w:t>
            </w:r>
            <w:r w:rsidRPr="000C67C6">
              <w:rPr>
                <w:rFonts w:ascii="Calibri" w:hAnsi="Calibri" w:cs="HelveticaNeueLTPro-Roman"/>
                <w:spacing w:val="-8"/>
                <w:kern w:val="24"/>
                <w:sz w:val="20"/>
                <w:szCs w:val="20"/>
              </w:rPr>
              <w:t>Republiki Weimarskiej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(1919–1933), przejęcia pełnej władzy w Niemczech p</w:t>
            </w:r>
            <w:r w:rsidR="003F6F25" w:rsidRPr="000C67C6">
              <w:rPr>
                <w:rFonts w:ascii="Calibri" w:hAnsi="Calibri" w:cs="HelveticaNeueLTPro-Roman"/>
                <w:sz w:val="20"/>
                <w:szCs w:val="20"/>
              </w:rPr>
              <w:t>rzez Adolfa Hitlera (VIII 1934);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>– wyjaśnia, w jaki sposób naziści kontrolowali życie obywateli</w:t>
            </w:r>
            <w:r w:rsidR="003F6F25" w:rsidRPr="000C67C6">
              <w:rPr>
                <w:rFonts w:ascii="Calibri" w:hAnsi="Calibri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88" w:rsidRDefault="00187072" w:rsidP="009F53C1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lastRenderedPageBreak/>
              <w:t xml:space="preserve">– wyjaśnia znaczenie </w:t>
            </w:r>
            <w:r w:rsidRPr="000C67C6">
              <w:rPr>
                <w:rFonts w:ascii="Calibri" w:hAnsi="Calibri" w:cs="HelveticaNeueLTPro-Roman"/>
                <w:spacing w:val="-6"/>
                <w:kern w:val="24"/>
                <w:sz w:val="20"/>
                <w:szCs w:val="20"/>
              </w:rPr>
              <w:t xml:space="preserve">terminów: </w:t>
            </w:r>
            <w:r w:rsidR="003F6F25" w:rsidRPr="001C612B">
              <w:rPr>
                <w:rFonts w:cs="Humanst521EU-Normal"/>
                <w:i/>
                <w:sz w:val="20"/>
                <w:szCs w:val="20"/>
              </w:rPr>
              <w:t>korporacja</w:t>
            </w:r>
            <w:r w:rsidR="003F6F25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3F6F25" w:rsidRPr="001C612B">
              <w:rPr>
                <w:rFonts w:cs="Humanst521EU-Normal"/>
                <w:i/>
                <w:sz w:val="20"/>
                <w:szCs w:val="20"/>
              </w:rPr>
              <w:t>pucz</w:t>
            </w:r>
            <w:r w:rsidR="003F6F25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3F6F25" w:rsidRPr="001C612B">
              <w:rPr>
                <w:rFonts w:cs="Humanst521EU-Normal"/>
                <w:i/>
                <w:sz w:val="20"/>
                <w:szCs w:val="20"/>
              </w:rPr>
              <w:t>indoktrynacja</w:t>
            </w:r>
            <w:r w:rsidR="00E45F02">
              <w:rPr>
                <w:rFonts w:cs="Humanst521EU-Normal"/>
                <w:sz w:val="20"/>
                <w:szCs w:val="20"/>
              </w:rPr>
              <w:t>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lastRenderedPageBreak/>
              <w:t>– zna daty: puczu monachijskiego</w:t>
            </w: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 (1923), podpalenia Reichstagu (II 1933)</w:t>
            </w:r>
            <w:r w:rsidR="00A7565A" w:rsidRPr="000C67C6">
              <w:rPr>
                <w:rFonts w:ascii="Calibri" w:hAnsi="Calibri" w:cs="HelveticaNeueLTPro-Roman"/>
                <w:sz w:val="20"/>
                <w:szCs w:val="20"/>
              </w:rPr>
              <w:t>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przedstawia sytuację </w:t>
            </w:r>
            <w:r w:rsidR="003F6F25" w:rsidRPr="000C67C6">
              <w:rPr>
                <w:rFonts w:ascii="Calibri" w:hAnsi="Calibri" w:cs="Times New Roman"/>
                <w:sz w:val="20"/>
                <w:szCs w:val="20"/>
              </w:rPr>
              <w:t xml:space="preserve">Niemiec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  <w:t xml:space="preserve">po zakończeniu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  <w:t>I wojny światowej</w:t>
            </w:r>
            <w:r w:rsidR="003F6F25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:rsidR="00187072" w:rsidRPr="000C67C6" w:rsidRDefault="00187072" w:rsidP="005C5388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omawia przyczyny </w:t>
            </w:r>
            <w:r w:rsidRPr="000C67C6">
              <w:rPr>
                <w:rFonts w:ascii="Calibri" w:hAnsi="Calibri" w:cs="Times New Roman"/>
                <w:spacing w:val="-10"/>
                <w:kern w:val="24"/>
                <w:sz w:val="20"/>
                <w:szCs w:val="20"/>
              </w:rPr>
              <w:t xml:space="preserve">popularności </w:t>
            </w:r>
            <w:r w:rsidRPr="000C67C6">
              <w:rPr>
                <w:rFonts w:ascii="Calibri" w:hAnsi="Calibri" w:cs="Times New Roman"/>
                <w:spacing w:val="-12"/>
                <w:kern w:val="24"/>
                <w:sz w:val="20"/>
                <w:szCs w:val="20"/>
              </w:rPr>
              <w:t>nazistów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w Niemczech</w:t>
            </w:r>
            <w:r w:rsidR="003F6F25" w:rsidRPr="000C67C6">
              <w:rPr>
                <w:rFonts w:ascii="Calibri" w:hAnsi="Calibri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lastRenderedPageBreak/>
              <w:t xml:space="preserve">– wyjaśnia, dlaczego w Europie zyskały popularność rządy </w:t>
            </w:r>
            <w:r w:rsidR="003F6F25" w:rsidRPr="000C67C6">
              <w:rPr>
                <w:rFonts w:ascii="Calibri" w:hAnsi="Calibri" w:cs="Times New Roman"/>
                <w:sz w:val="20"/>
                <w:szCs w:val="20"/>
              </w:rPr>
              <w:t>totalitarne;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ocenia zbrodniczą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lastRenderedPageBreak/>
              <w:t xml:space="preserve">politykę nazistów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  <w:t>do 1939 r.</w:t>
            </w:r>
            <w:r w:rsidR="003F6F25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:rsidR="00187072" w:rsidRPr="000C67C6" w:rsidRDefault="00187072" w:rsidP="005C5388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ocenia wpływ polityki prowadzonej przez Adolfa Hitlera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  <w:t>na życie obywateli</w:t>
            </w:r>
            <w:r w:rsidR="003F6F25" w:rsidRPr="000C67C6">
              <w:rPr>
                <w:rFonts w:ascii="Calibri" w:hAnsi="Calibri" w:cs="Times New Roman"/>
                <w:sz w:val="20"/>
                <w:szCs w:val="20"/>
              </w:rPr>
              <w:t>.</w:t>
            </w:r>
          </w:p>
        </w:tc>
      </w:tr>
      <w:tr w:rsidR="00187072" w:rsidRPr="000C67C6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3. ZSRS –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imperium komunistyczne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ekspansja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terytorialna Rosji Radzieckiej </w:t>
            </w:r>
          </w:p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utworzenie ZSRS</w:t>
            </w:r>
          </w:p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okoliczności przejęcia władzy przez J. Stalina i metody jej sprawowania</w:t>
            </w:r>
          </w:p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funkcjonowanie gospodarki w ZSRS w okresie międzywojennym </w:t>
            </w:r>
          </w:p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terror komunistyczny i wielka czystka</w:t>
            </w:r>
          </w:p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propaganda komunistyczna</w:t>
            </w:r>
          </w:p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stosunki sowiecko-niemieckie w okresie międzywojennym i znaczenie współpracy tych państw</w:t>
            </w:r>
          </w:p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powstanie, cele i działalność Kominternu</w:t>
            </w:r>
          </w:p>
          <w:p w:rsidR="00187072" w:rsidRPr="000C67C6" w:rsidRDefault="00187072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stalinizm, NKWD, kult jednostki, wielka czystka, komunizm wojenny, Nowa Ekonomiczna Polityka, kolektywizacja, gospodarka planowa, Gułag, łagry</w:t>
            </w:r>
          </w:p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postać historyczna: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Józef Stalin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72" w:rsidRPr="007151EA" w:rsidRDefault="007151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151EA">
              <w:rPr>
                <w:rFonts w:cstheme="minorHAnsi"/>
                <w:sz w:val="20"/>
                <w:szCs w:val="20"/>
              </w:rPr>
              <w:lastRenderedPageBreak/>
              <w:t xml:space="preserve">– charakteryzuje </w:t>
            </w:r>
            <w:r w:rsidRPr="007151EA">
              <w:rPr>
                <w:rFonts w:cstheme="minorHAnsi"/>
                <w:sz w:val="20"/>
                <w:szCs w:val="20"/>
              </w:rPr>
              <w:lastRenderedPageBreak/>
              <w:t>oblicza totalitaryzmu ([…] systemu sowieckiego) (XXVI.3)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wyjaśnia znaczenie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terminów: </w:t>
            </w:r>
            <w:r w:rsidRPr="00A16204">
              <w:rPr>
                <w:rFonts w:cstheme="minorHAnsi"/>
                <w:i/>
                <w:sz w:val="20"/>
                <w:szCs w:val="20"/>
              </w:rPr>
              <w:t>stalinizm</w:t>
            </w:r>
            <w:r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Pr="00A16204">
              <w:rPr>
                <w:rFonts w:cstheme="minorHAnsi"/>
                <w:i/>
                <w:sz w:val="20"/>
                <w:szCs w:val="20"/>
              </w:rPr>
              <w:t>kult jednostki</w:t>
            </w:r>
            <w:r w:rsidR="00A7565A"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="00A7565A" w:rsidRPr="00A16204">
              <w:rPr>
                <w:rFonts w:cstheme="minorHAnsi"/>
                <w:i/>
                <w:sz w:val="20"/>
                <w:szCs w:val="20"/>
              </w:rPr>
              <w:t>łagier</w:t>
            </w:r>
            <w:r w:rsidR="00CE38FD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pacing w:val="-10"/>
                <w:kern w:val="24"/>
                <w:sz w:val="20"/>
                <w:szCs w:val="20"/>
              </w:rPr>
            </w:pP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– zna daty: utworzenia</w:t>
            </w:r>
            <w:r w:rsidRPr="000C67C6">
              <w:rPr>
                <w:rFonts w:cstheme="minorHAnsi"/>
                <w:sz w:val="20"/>
                <w:szCs w:val="20"/>
              </w:rPr>
              <w:t xml:space="preserve"> ZSRS </w:t>
            </w:r>
            <w:r w:rsidR="00134829" w:rsidRPr="000C67C6">
              <w:rPr>
                <w:rFonts w:cstheme="minorHAnsi"/>
                <w:sz w:val="20"/>
                <w:szCs w:val="20"/>
              </w:rPr>
              <w:t xml:space="preserve">(30 XII 1922), paktu Ribbentrop- </w:t>
            </w:r>
            <w:r w:rsidRPr="000C67C6">
              <w:rPr>
                <w:rFonts w:cstheme="minorHAnsi"/>
                <w:spacing w:val="-10"/>
                <w:kern w:val="24"/>
                <w:sz w:val="20"/>
                <w:szCs w:val="20"/>
              </w:rPr>
              <w:t>Mołotow (23 VIII 1939)</w:t>
            </w:r>
            <w:r w:rsidR="00CE38FD" w:rsidRPr="000C67C6">
              <w:rPr>
                <w:rFonts w:cstheme="minorHAnsi"/>
                <w:spacing w:val="-10"/>
                <w:kern w:val="24"/>
                <w:sz w:val="20"/>
                <w:szCs w:val="20"/>
              </w:rPr>
              <w:t>;</w:t>
            </w:r>
          </w:p>
          <w:p w:rsidR="00CE38FD" w:rsidRPr="000C67C6" w:rsidRDefault="00F72B25" w:rsidP="009F53C1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- rozwinie skrót NEP;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identyfikuje postać Józefa Stalina</w:t>
            </w:r>
            <w:r w:rsidR="00CE38FD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wymienia cechy charakterystyczne państwa stalinowskiego</w:t>
            </w:r>
            <w:r w:rsidR="00CE38FD" w:rsidRPr="000C67C6">
              <w:rPr>
                <w:rFonts w:cstheme="minorHAnsi"/>
                <w:color w:val="00B0F0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wyjaśnia znaczenie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terminów: </w:t>
            </w:r>
            <w:r w:rsidRPr="00A16204">
              <w:rPr>
                <w:rFonts w:cstheme="minorHAnsi"/>
                <w:i/>
                <w:sz w:val="20"/>
                <w:szCs w:val="20"/>
              </w:rPr>
              <w:t xml:space="preserve">Nowa </w:t>
            </w:r>
            <w:r w:rsidRPr="00A16204">
              <w:rPr>
                <w:rFonts w:cstheme="minorHAnsi"/>
                <w:i/>
                <w:spacing w:val="-8"/>
                <w:kern w:val="24"/>
                <w:sz w:val="20"/>
                <w:szCs w:val="20"/>
              </w:rPr>
              <w:t>Ekonomiczna Polityka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,</w:t>
            </w:r>
            <w:r w:rsidRPr="00A16204">
              <w:rPr>
                <w:rFonts w:cstheme="minorHAnsi"/>
                <w:i/>
                <w:spacing w:val="-8"/>
                <w:kern w:val="24"/>
                <w:sz w:val="20"/>
                <w:szCs w:val="20"/>
              </w:rPr>
              <w:t>wielka czystka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 xml:space="preserve">, </w:t>
            </w:r>
            <w:r w:rsidRPr="00A16204">
              <w:rPr>
                <w:rFonts w:cstheme="minorHAnsi"/>
                <w:i/>
                <w:spacing w:val="-8"/>
                <w:kern w:val="24"/>
                <w:sz w:val="20"/>
                <w:szCs w:val="20"/>
              </w:rPr>
              <w:t>NKWD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,</w:t>
            </w:r>
            <w:r w:rsidR="00A7565A" w:rsidRPr="00A16204">
              <w:rPr>
                <w:rFonts w:cstheme="minorHAnsi"/>
                <w:i/>
                <w:spacing w:val="-4"/>
                <w:kern w:val="24"/>
                <w:sz w:val="20"/>
                <w:szCs w:val="20"/>
              </w:rPr>
              <w:t>Gułag</w:t>
            </w:r>
            <w:r w:rsidR="00A7565A"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>– zna dat</w:t>
            </w:r>
            <w:r w:rsidR="00D01AF3"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 xml:space="preserve">ę </w:t>
            </w:r>
            <w:r w:rsidR="00980827" w:rsidRPr="000C67C6">
              <w:rPr>
                <w:rFonts w:cstheme="minorHAnsi"/>
                <w:sz w:val="20"/>
                <w:szCs w:val="20"/>
              </w:rPr>
              <w:t>układu w Rapallo (1922;</w:t>
            </w:r>
          </w:p>
          <w:p w:rsidR="00CE38FD" w:rsidRPr="000C67C6" w:rsidRDefault="00CE38FD" w:rsidP="00CE38F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wyjaśnia, w jaki sposób w ZSRS realizowano kult jednostki</w:t>
            </w:r>
            <w:r w:rsidR="00976B80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F72B25" w:rsidRPr="000C67C6" w:rsidRDefault="00F72B25" w:rsidP="00CE38FD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- rozwinie skrót NKWD;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</w:t>
            </w:r>
            <w:r w:rsidR="00976B80" w:rsidRPr="000C67C6">
              <w:rPr>
                <w:rFonts w:cstheme="minorHAnsi"/>
                <w:sz w:val="20"/>
                <w:szCs w:val="20"/>
              </w:rPr>
              <w:t>wymienia</w:t>
            </w:r>
            <w:r w:rsidRPr="000C67C6">
              <w:rPr>
                <w:rFonts w:cstheme="minorHAnsi"/>
                <w:sz w:val="20"/>
                <w:szCs w:val="20"/>
              </w:rPr>
              <w:t xml:space="preserve"> metody stosowane przez Józefa Stalina w celu umocnienia swoich wpływów</w:t>
            </w:r>
            <w:r w:rsidR="00A50D24" w:rsidRPr="000C67C6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wyjaśnia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znaczenie </w:t>
            </w:r>
            <w:r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 xml:space="preserve">terminów: </w:t>
            </w:r>
            <w:r w:rsidRPr="00CE51B8">
              <w:rPr>
                <w:rFonts w:cstheme="minorHAnsi"/>
                <w:i/>
                <w:sz w:val="20"/>
                <w:szCs w:val="20"/>
              </w:rPr>
              <w:t>kołchoz</w:t>
            </w:r>
            <w:r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Pr="00CE51B8">
              <w:rPr>
                <w:rFonts w:cstheme="minorHAnsi"/>
                <w:i/>
                <w:spacing w:val="-4"/>
                <w:kern w:val="24"/>
                <w:sz w:val="20"/>
                <w:szCs w:val="20"/>
              </w:rPr>
              <w:t>kolektywizacja</w:t>
            </w:r>
            <w:r w:rsidRPr="00CE51B8">
              <w:rPr>
                <w:rFonts w:cstheme="minorHAnsi"/>
                <w:i/>
                <w:spacing w:val="-8"/>
                <w:kern w:val="24"/>
                <w:sz w:val="20"/>
                <w:szCs w:val="20"/>
              </w:rPr>
              <w:t>rolnictwa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 xml:space="preserve">, </w:t>
            </w:r>
            <w:r w:rsidRPr="00CE51B8">
              <w:rPr>
                <w:rFonts w:cstheme="minorHAnsi"/>
                <w:i/>
                <w:spacing w:val="-8"/>
                <w:kern w:val="24"/>
                <w:sz w:val="20"/>
                <w:szCs w:val="20"/>
              </w:rPr>
              <w:t>gospodarka</w:t>
            </w:r>
            <w:r w:rsidRPr="00CE51B8">
              <w:rPr>
                <w:rFonts w:cstheme="minorHAnsi"/>
                <w:i/>
                <w:sz w:val="20"/>
                <w:szCs w:val="20"/>
              </w:rPr>
              <w:t xml:space="preserve"> planowa</w:t>
            </w:r>
            <w:r w:rsidR="00F72B25"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="00F72B25" w:rsidRPr="00CE51B8">
              <w:rPr>
                <w:rFonts w:cstheme="minorHAnsi"/>
                <w:i/>
                <w:sz w:val="20"/>
                <w:szCs w:val="20"/>
              </w:rPr>
              <w:t>czystka</w:t>
            </w:r>
            <w:r w:rsidR="00980827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1C4A78" w:rsidRPr="000C67C6" w:rsidRDefault="001C4A78" w:rsidP="001C4A78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zna daty: ogłoszenia NEP (1921), wielkiej czystki (1936–1938), kolektywizacji rolnictwa (1928), głodu na Ukrainie (1932–1933);</w:t>
            </w:r>
          </w:p>
          <w:p w:rsidR="00F72B25" w:rsidRPr="000C67C6" w:rsidRDefault="00F72B25" w:rsidP="001C4A78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- rozwinie skróty: WKP(b);</w:t>
            </w:r>
          </w:p>
          <w:p w:rsidR="00976B80" w:rsidRPr="000C67C6" w:rsidRDefault="00976B80" w:rsidP="00976B80">
            <w:pPr>
              <w:autoSpaceDE w:val="0"/>
              <w:autoSpaceDN w:val="0"/>
              <w:adjustRightInd w:val="0"/>
              <w:rPr>
                <w:rFonts w:cstheme="minorHAnsi"/>
                <w:spacing w:val="-8"/>
                <w:kern w:val="24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identyfikuje </w:t>
            </w:r>
            <w:r w:rsidRPr="000C67C6">
              <w:rPr>
                <w:rFonts w:cstheme="minorHAnsi"/>
                <w:spacing w:val="-14"/>
                <w:kern w:val="24"/>
                <w:sz w:val="20"/>
                <w:szCs w:val="20"/>
              </w:rPr>
              <w:t xml:space="preserve">postacie: </w:t>
            </w:r>
            <w:r w:rsidRPr="000C67C6">
              <w:rPr>
                <w:rFonts w:cstheme="minorHAnsi"/>
                <w:spacing w:val="-16"/>
                <w:kern w:val="24"/>
                <w:sz w:val="20"/>
                <w:szCs w:val="20"/>
              </w:rPr>
              <w:t>Wiaczesława Mołotowa,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Joachima Ribbentropa;</w:t>
            </w:r>
          </w:p>
          <w:p w:rsidR="00187072" w:rsidRPr="000C67C6" w:rsidRDefault="00976B80" w:rsidP="001F2BE5">
            <w:pPr>
              <w:autoSpaceDE w:val="0"/>
              <w:autoSpaceDN w:val="0"/>
              <w:adjustRightInd w:val="0"/>
              <w:ind w:right="-108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omawia relacje między ZSRS a Niemcami do 1939 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wyjaśnia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znaczenie terminów: </w:t>
            </w:r>
            <w:r w:rsidRPr="00DE1F7C">
              <w:rPr>
                <w:rFonts w:cstheme="minorHAnsi"/>
                <w:i/>
                <w:spacing w:val="-4"/>
                <w:kern w:val="24"/>
                <w:sz w:val="20"/>
                <w:szCs w:val="20"/>
              </w:rPr>
              <w:t>komunizm</w:t>
            </w:r>
            <w:r w:rsidR="00980827" w:rsidRPr="00DE1F7C">
              <w:rPr>
                <w:rFonts w:cstheme="minorHAnsi"/>
                <w:i/>
                <w:sz w:val="20"/>
                <w:szCs w:val="20"/>
              </w:rPr>
              <w:t xml:space="preserve"> wojenny</w:t>
            </w:r>
            <w:r w:rsidR="00980827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wskazuje na mapienajwiększe skupiska łagrów</w:t>
            </w:r>
            <w:r w:rsidR="00F72B25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wyjaśnia, dlaczego </w:t>
            </w:r>
            <w:r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>system komunistyczny</w:t>
            </w:r>
            <w:r w:rsidRPr="000C67C6">
              <w:rPr>
                <w:rFonts w:cstheme="minorHAnsi"/>
                <w:sz w:val="20"/>
                <w:szCs w:val="20"/>
              </w:rPr>
              <w:t xml:space="preserve"> w ZSRS jest oceniany jako zbrodniczy</w:t>
            </w:r>
            <w:r w:rsidR="00F72B25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187072" w:rsidRPr="000C67C6" w:rsidRDefault="00187072" w:rsidP="00F72B25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charakteryzuje</w:t>
            </w:r>
            <w:r w:rsidR="00F72B25" w:rsidRPr="000C67C6">
              <w:rPr>
                <w:rFonts w:cstheme="minorHAnsi"/>
                <w:sz w:val="20"/>
                <w:szCs w:val="20"/>
              </w:rPr>
              <w:t xml:space="preserve"> reformy gospodarcze Józefa Stalina.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ocenia politykę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Stalina wobec przeciwników</w:t>
            </w:r>
            <w:r w:rsidR="00F72B25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ocenia skutki 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reform gospodarczych</w:t>
            </w:r>
            <w:r w:rsidRPr="000C67C6">
              <w:rPr>
                <w:rFonts w:cstheme="minorHAnsi"/>
                <w:sz w:val="20"/>
                <w:szCs w:val="20"/>
              </w:rPr>
              <w:t xml:space="preserve"> wprowadzonych </w:t>
            </w:r>
            <w:r w:rsidRPr="000C67C6">
              <w:rPr>
                <w:rFonts w:cstheme="minorHAnsi"/>
                <w:sz w:val="20"/>
                <w:szCs w:val="20"/>
              </w:rPr>
              <w:br/>
              <w:t>w ZSRS przez Stalina</w:t>
            </w:r>
            <w:r w:rsidR="00F72B25" w:rsidRPr="000C67C6">
              <w:rPr>
                <w:rFonts w:cstheme="minorHAnsi"/>
                <w:sz w:val="20"/>
                <w:szCs w:val="20"/>
              </w:rPr>
              <w:t>.</w:t>
            </w:r>
          </w:p>
          <w:p w:rsidR="00187072" w:rsidRPr="000C67C6" w:rsidRDefault="00187072" w:rsidP="00F72B25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</w:tc>
      </w:tr>
      <w:tr w:rsidR="00187072" w:rsidRPr="000C67C6" w:rsidTr="009428A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4. Kultura i zmiany społeczne w okresie międzywojennym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przemiany społeczne i obyczajowe po I wojnie światowej</w:t>
            </w:r>
          </w:p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przemiany w modzie i życiu codziennym</w:t>
            </w:r>
          </w:p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rozwój nauki i techniki (wynalazki, środki transportu publicznego, motoryzacja, kino, radio, telewizja)</w:t>
            </w:r>
          </w:p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kultura masowa i jej wpływ na społeczeństwo</w:t>
            </w:r>
          </w:p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nowe kierunki w architekturze i sztuce</w:t>
            </w:r>
          </w:p>
          <w:p w:rsidR="00187072" w:rsidRPr="000C67C6" w:rsidRDefault="00187072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emancypacja</w:t>
            </w:r>
            <w:r w:rsidRPr="000C67C6">
              <w:rPr>
                <w:rFonts w:cstheme="minorHAnsi"/>
                <w:sz w:val="20"/>
                <w:szCs w:val="20"/>
              </w:rPr>
              <w:t>,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 kultura masowa</w:t>
            </w:r>
            <w:r w:rsidRPr="000C67C6">
              <w:rPr>
                <w:rFonts w:cstheme="minorHAnsi"/>
                <w:sz w:val="20"/>
                <w:szCs w:val="20"/>
              </w:rPr>
              <w:t>,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 mass media, produkcja taśmowa, indoktrynacja, funkcjonalizm</w:t>
            </w:r>
          </w:p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postacie historyczne: Orson Wells, Charlie Chaplin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opisuje kulturowe i cywilizacyjne następstwa wojny (</w:t>
            </w:r>
            <w:r w:rsidR="007151EA">
              <w:rPr>
                <w:rFonts w:cstheme="minorHAnsi"/>
                <w:sz w:val="20"/>
                <w:szCs w:val="20"/>
              </w:rPr>
              <w:t>XXVI</w:t>
            </w:r>
            <w:r w:rsidRPr="000C67C6">
              <w:rPr>
                <w:rFonts w:cstheme="minorHAnsi"/>
                <w:sz w:val="20"/>
                <w:szCs w:val="20"/>
              </w:rPr>
              <w:t>.1)</w:t>
            </w:r>
          </w:p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70" w:rsidRPr="000C67C6" w:rsidRDefault="001E7870" w:rsidP="009F53C1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wyjaśnia znaczenie terminów: </w:t>
            </w:r>
            <w:r w:rsidRPr="00496191">
              <w:rPr>
                <w:rFonts w:cs="Humanst521EU-Normal"/>
                <w:i/>
                <w:sz w:val="20"/>
                <w:szCs w:val="20"/>
              </w:rPr>
              <w:t>mass media</w:t>
            </w:r>
            <w:r w:rsidRPr="000C67C6">
              <w:rPr>
                <w:rFonts w:cs="Humanst521EU-Normal"/>
                <w:sz w:val="20"/>
                <w:szCs w:val="20"/>
              </w:rPr>
              <w:t xml:space="preserve">,  </w:t>
            </w:r>
            <w:r w:rsidRPr="00496191">
              <w:rPr>
                <w:rFonts w:cs="Humanst521EU-Normal"/>
                <w:i/>
                <w:sz w:val="20"/>
                <w:szCs w:val="20"/>
              </w:rPr>
              <w:t>emancypacja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496191">
              <w:rPr>
                <w:rFonts w:cs="Humanst521EU-Normal"/>
                <w:i/>
                <w:sz w:val="20"/>
                <w:szCs w:val="20"/>
              </w:rPr>
              <w:t>prawa wyborcze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1E7870" w:rsidRPr="000C67C6" w:rsidRDefault="001E7870" w:rsidP="009F53C1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postać Charliego Chaplina;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>– wymienia rodzaje mass mediów</w:t>
            </w:r>
            <w:r w:rsidR="001E7870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:rsidR="001E7870" w:rsidRPr="000C67C6" w:rsidRDefault="001E7870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wymienia nowe nurty w architekturze i sztuce;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przedstawia społeczne skutki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  <w:t>I wojny światowej</w:t>
            </w:r>
            <w:r w:rsidR="001E7870" w:rsidRPr="000C67C6">
              <w:rPr>
                <w:rFonts w:ascii="Calibri" w:hAnsi="Calibri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przedstawia rozwój środków komunikacji </w:t>
            </w:r>
            <w:r w:rsidR="001E7870" w:rsidRPr="000C67C6">
              <w:rPr>
                <w:rFonts w:ascii="Calibri" w:hAnsi="Calibri" w:cs="Times New Roman"/>
                <w:sz w:val="20"/>
                <w:szCs w:val="20"/>
              </w:rPr>
              <w:t xml:space="preserve">i mass mediów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>w okresie międzywojennym</w:t>
            </w:r>
            <w:r w:rsidR="001E7870" w:rsidRPr="000C67C6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:rsidR="001E7870" w:rsidRPr="000C67C6" w:rsidRDefault="001E7870" w:rsidP="001E7870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charakteryzuje zmiany społeczne w dwudziestoleciu międzywojennym</w:t>
            </w:r>
            <w:r w:rsidR="008C7054" w:rsidRPr="000C67C6">
              <w:rPr>
                <w:rFonts w:cs="Humanst521EU-Normal"/>
                <w:sz w:val="20"/>
                <w:szCs w:val="20"/>
              </w:rPr>
              <w:t>.</w:t>
            </w:r>
          </w:p>
          <w:p w:rsidR="00187072" w:rsidRPr="000C67C6" w:rsidRDefault="00187072" w:rsidP="008C7054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pacing w:val="-4"/>
                <w:kern w:val="24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72" w:rsidRDefault="001E7870" w:rsidP="0017251E">
            <w:pPr>
              <w:autoSpaceDE w:val="0"/>
              <w:autoSpaceDN w:val="0"/>
              <w:adjustRightInd w:val="0"/>
              <w:ind w:right="-108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z w:val="20"/>
                <w:szCs w:val="20"/>
              </w:rPr>
              <w:t xml:space="preserve">– wyjaśnia znaczenie terminów: </w:t>
            </w:r>
            <w:r w:rsidRPr="00496191">
              <w:rPr>
                <w:rFonts w:cs="Humanst521EU-Normal"/>
                <w:i/>
                <w:sz w:val="20"/>
                <w:szCs w:val="20"/>
              </w:rPr>
              <w:t>modernizm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496191">
              <w:rPr>
                <w:rFonts w:cs="Humanst521EU-Normal"/>
                <w:i/>
                <w:sz w:val="20"/>
                <w:szCs w:val="20"/>
              </w:rPr>
              <w:t>dadaizm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496191">
              <w:rPr>
                <w:rFonts w:cs="Humanst521EU-Normal"/>
                <w:i/>
                <w:sz w:val="20"/>
                <w:szCs w:val="20"/>
              </w:rPr>
              <w:t>surrealizm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496191">
              <w:rPr>
                <w:rFonts w:cs="Humanst521EU-Normal"/>
                <w:i/>
                <w:sz w:val="20"/>
                <w:szCs w:val="20"/>
              </w:rPr>
              <w:t>futuryzm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17251E" w:rsidRPr="000C67C6" w:rsidRDefault="0017251E" w:rsidP="0017251E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identyfikuje postać </w:t>
            </w:r>
            <w:r>
              <w:rPr>
                <w:rFonts w:cs="Humanst521EU-Normal"/>
                <w:sz w:val="20"/>
                <w:szCs w:val="20"/>
              </w:rPr>
              <w:t>Orsona Well</w:t>
            </w:r>
            <w:r w:rsidR="00C22F7F">
              <w:rPr>
                <w:rFonts w:cs="Humanst521EU-Normal"/>
                <w:sz w:val="20"/>
                <w:szCs w:val="20"/>
              </w:rPr>
              <w:t>e</w:t>
            </w:r>
            <w:r>
              <w:rPr>
                <w:rFonts w:cs="Humanst521EU-Normal"/>
                <w:sz w:val="20"/>
                <w:szCs w:val="20"/>
              </w:rPr>
              <w:t>sa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>– wyjaśnia, jakie cele przyświecały nowym trendom w architekturze i sztuce</w:t>
            </w:r>
            <w:r w:rsidR="001E7870" w:rsidRPr="000C67C6">
              <w:rPr>
                <w:rFonts w:ascii="Calibri" w:hAnsi="Calibri" w:cs="Times New Roman"/>
                <w:sz w:val="20"/>
                <w:szCs w:val="20"/>
              </w:rPr>
              <w:t>.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70" w:rsidRPr="000C67C6" w:rsidRDefault="001E7870" w:rsidP="001E7870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wyjaśnia znaczenie terminów: </w:t>
            </w:r>
            <w:r w:rsidRPr="00496191">
              <w:rPr>
                <w:rFonts w:cs="Humanst521EU-Normal"/>
                <w:i/>
                <w:sz w:val="20"/>
                <w:szCs w:val="20"/>
              </w:rPr>
              <w:t>funkcjonalizm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496191">
              <w:rPr>
                <w:rFonts w:cs="Humanst521EU-Normal"/>
                <w:i/>
                <w:sz w:val="20"/>
                <w:szCs w:val="20"/>
              </w:rPr>
              <w:t>socrealizm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496191">
              <w:rPr>
                <w:rFonts w:cs="Humanst521EU-Normal"/>
                <w:i/>
                <w:sz w:val="20"/>
                <w:szCs w:val="20"/>
              </w:rPr>
              <w:t>indoktrynacja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1E7870" w:rsidRPr="000C67C6" w:rsidRDefault="001E7870" w:rsidP="001E7870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postać Rudolfa Valentino ;</w:t>
            </w:r>
          </w:p>
          <w:p w:rsidR="001E7870" w:rsidRPr="000C67C6" w:rsidRDefault="001E7870" w:rsidP="001E7870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</w:t>
            </w:r>
            <w:r w:rsidR="007E4E68" w:rsidRPr="000C67C6">
              <w:rPr>
                <w:rFonts w:cs="Humanst521EU-Normal"/>
                <w:sz w:val="20"/>
                <w:szCs w:val="20"/>
              </w:rPr>
              <w:t xml:space="preserve"> zna datę </w:t>
            </w:r>
            <w:r w:rsidRPr="000C67C6">
              <w:rPr>
                <w:rFonts w:cs="Humanst521EU-Normal"/>
                <w:sz w:val="20"/>
                <w:szCs w:val="20"/>
              </w:rPr>
              <w:t>przyznania prawa wybor</w:t>
            </w:r>
            <w:r w:rsidR="007E4E68" w:rsidRPr="000C67C6">
              <w:rPr>
                <w:rFonts w:cs="Humanst521EU-Normal"/>
                <w:sz w:val="20"/>
                <w:szCs w:val="20"/>
              </w:rPr>
              <w:t>czego kobietom w Polsce (1918);</w:t>
            </w:r>
          </w:p>
          <w:p w:rsidR="00187072" w:rsidRPr="000C67C6" w:rsidRDefault="00187072" w:rsidP="001E7870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0"/>
                <w:szCs w:val="20"/>
              </w:rPr>
            </w:pPr>
            <w:r w:rsidRPr="000C67C6">
              <w:rPr>
                <w:rFonts w:ascii="Calibri" w:hAnsi="Calibri" w:cs="HelveticaNeueLTPro-Roman"/>
                <w:spacing w:val="-4"/>
                <w:kern w:val="24"/>
                <w:sz w:val="20"/>
                <w:szCs w:val="20"/>
              </w:rPr>
              <w:t>–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 wyjaśnia i ocenia wpływ mass mediów na społeczeństwo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  <w:t>w dwudziestoleciu międzywojennym</w:t>
            </w:r>
            <w:r w:rsidR="001E7870" w:rsidRPr="000C67C6">
              <w:rPr>
                <w:rFonts w:ascii="Calibri" w:hAnsi="Calibri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ascii="Calibri" w:hAnsi="Calibri" w:cs="Times New Roman"/>
                <w:color w:val="00B0F0"/>
                <w:sz w:val="20"/>
                <w:szCs w:val="20"/>
              </w:rPr>
            </w:pPr>
            <w:r w:rsidRPr="000C67C6">
              <w:rPr>
                <w:rFonts w:ascii="Calibri" w:hAnsi="Calibri" w:cs="Times New Roman"/>
                <w:sz w:val="20"/>
                <w:szCs w:val="20"/>
              </w:rPr>
              <w:t xml:space="preserve">– ocenia zmiany, jakie zaszły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  <w:t xml:space="preserve">w społeczeństwie </w:t>
            </w:r>
            <w:r w:rsidRPr="000C67C6">
              <w:rPr>
                <w:rFonts w:ascii="Calibri" w:hAnsi="Calibri" w:cs="Times New Roman"/>
                <w:sz w:val="20"/>
                <w:szCs w:val="20"/>
              </w:rPr>
              <w:br/>
              <w:t>po</w:t>
            </w:r>
            <w:r w:rsidR="001E7870" w:rsidRPr="000C67C6">
              <w:rPr>
                <w:rFonts w:ascii="Calibri" w:hAnsi="Calibri" w:cs="Times New Roman"/>
                <w:sz w:val="20"/>
                <w:szCs w:val="20"/>
              </w:rPr>
              <w:t xml:space="preserve"> zakończeniu </w:t>
            </w:r>
            <w:r w:rsidR="001E7870" w:rsidRPr="000C67C6">
              <w:rPr>
                <w:rFonts w:ascii="Calibri" w:hAnsi="Calibri" w:cs="Times New Roman"/>
                <w:sz w:val="20"/>
                <w:szCs w:val="20"/>
              </w:rPr>
              <w:br/>
              <w:t>I wojny światowej.</w:t>
            </w:r>
          </w:p>
        </w:tc>
      </w:tr>
      <w:tr w:rsidR="00187072" w:rsidRPr="000C67C6" w:rsidTr="00E45F02">
        <w:trPr>
          <w:trHeight w:val="55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5. Świat na drodze ku II wojnie światowej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militaryzacja Niemiec i jej konsekwencje</w:t>
            </w:r>
          </w:p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znaczenie zbliżenia politycznego Włoch, Niemiec i Japonii</w:t>
            </w:r>
          </w:p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okoliczności </w:t>
            </w:r>
            <w:r w:rsidRPr="000C67C6">
              <w:rPr>
                <w:rFonts w:cstheme="minorHAnsi"/>
                <w:i/>
                <w:sz w:val="20"/>
                <w:szCs w:val="20"/>
              </w:rPr>
              <w:t>Anschlussu</w:t>
            </w:r>
            <w:r w:rsidRPr="000C67C6">
              <w:rPr>
                <w:rFonts w:cstheme="minorHAnsi"/>
                <w:sz w:val="20"/>
                <w:szCs w:val="20"/>
              </w:rPr>
              <w:t xml:space="preserve"> Austrii – polityka ustępstw Zachodu wobec Niemiec – konferencja w Monachium i jej następstwa</w:t>
            </w:r>
          </w:p>
          <w:p w:rsidR="00187072" w:rsidRPr="000C67C6" w:rsidRDefault="0018707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Europa w przededniu wojny – aneksja Czechosłowacji, zajęcie Kłajpedy przez III Rzeszę</w:t>
            </w:r>
          </w:p>
          <w:p w:rsidR="00187072" w:rsidRPr="000C67C6" w:rsidRDefault="00187072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remilitaryzacja, Anschluss, państwa osi, polityka ustępstw</w:t>
            </w:r>
          </w:p>
          <w:p w:rsidR="00187072" w:rsidRPr="000C67C6" w:rsidRDefault="00E45F02" w:rsidP="00E45F02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– postać historyczna</w:t>
            </w:r>
            <w:r w:rsidR="00187072" w:rsidRPr="000C67C6">
              <w:rPr>
                <w:rFonts w:cstheme="minorHAnsi"/>
                <w:sz w:val="20"/>
                <w:szCs w:val="20"/>
              </w:rPr>
              <w:t xml:space="preserve">: Neville Chamberlain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1EA" w:rsidRPr="00B20D8D" w:rsidRDefault="007151EA" w:rsidP="007151EA">
            <w:pPr>
              <w:spacing w:after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 xml:space="preserve">– opisuje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politykę hitlerowskich Niemiec służącą rozbijaniu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 xml:space="preserve"> systemu wersalsk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iego w Europie 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(XXX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.1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)</w:t>
            </w:r>
          </w:p>
          <w:p w:rsidR="00187072" w:rsidRPr="000C67C6" w:rsidRDefault="007151EA" w:rsidP="007151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– charakteryzuje politykę ustępstw Zac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hodu wobec Niemiec Hitlera (XXX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.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2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wyjaśnia znaczenie terminu: </w:t>
            </w:r>
            <w:r w:rsidRPr="00787C19">
              <w:rPr>
                <w:rFonts w:cstheme="minorHAnsi"/>
                <w:i/>
                <w:sz w:val="20"/>
                <w:szCs w:val="20"/>
              </w:rPr>
              <w:t>aneksja</w:t>
            </w:r>
            <w:r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Pr="000C67C6">
              <w:rPr>
                <w:rFonts w:cstheme="minorHAnsi"/>
                <w:i/>
                <w:spacing w:val="-4"/>
                <w:kern w:val="24"/>
                <w:sz w:val="20"/>
                <w:szCs w:val="20"/>
              </w:rPr>
              <w:t>Anschluss</w:t>
            </w:r>
            <w:r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 xml:space="preserve">, </w:t>
            </w:r>
            <w:r w:rsidR="00134829" w:rsidRPr="00787C19">
              <w:rPr>
                <w:rFonts w:cstheme="minorHAnsi"/>
                <w:i/>
                <w:sz w:val="20"/>
                <w:szCs w:val="20"/>
              </w:rPr>
              <w:t xml:space="preserve">oś Berlin- </w:t>
            </w:r>
            <w:r w:rsidR="00E31930" w:rsidRPr="00787C19">
              <w:rPr>
                <w:rFonts w:cstheme="minorHAnsi"/>
                <w:i/>
                <w:spacing w:val="-12"/>
                <w:kern w:val="24"/>
                <w:sz w:val="20"/>
                <w:szCs w:val="20"/>
              </w:rPr>
              <w:t>Rzym-</w:t>
            </w:r>
            <w:r w:rsidRPr="00787C19">
              <w:rPr>
                <w:rFonts w:cstheme="minorHAnsi"/>
                <w:i/>
                <w:spacing w:val="-12"/>
                <w:kern w:val="24"/>
                <w:sz w:val="20"/>
                <w:szCs w:val="20"/>
              </w:rPr>
              <w:t>Tokio</w:t>
            </w:r>
            <w:r w:rsidRPr="000C67C6">
              <w:rPr>
                <w:rFonts w:cstheme="minorHAnsi"/>
                <w:spacing w:val="-12"/>
                <w:kern w:val="24"/>
                <w:sz w:val="20"/>
                <w:szCs w:val="20"/>
              </w:rPr>
              <w:t xml:space="preserve"> (</w:t>
            </w:r>
            <w:r w:rsidRPr="00787C19">
              <w:rPr>
                <w:rFonts w:cstheme="minorHAnsi"/>
                <w:i/>
                <w:spacing w:val="-12"/>
                <w:kern w:val="24"/>
                <w:sz w:val="20"/>
                <w:szCs w:val="20"/>
              </w:rPr>
              <w:t>państwa osi</w:t>
            </w:r>
            <w:r w:rsidRPr="000C67C6">
              <w:rPr>
                <w:rFonts w:cstheme="minorHAnsi"/>
                <w:spacing w:val="-12"/>
                <w:kern w:val="24"/>
                <w:sz w:val="20"/>
                <w:szCs w:val="20"/>
              </w:rPr>
              <w:t>)</w:t>
            </w:r>
            <w:r w:rsidR="00315BA8" w:rsidRPr="000C67C6">
              <w:rPr>
                <w:rFonts w:cstheme="minorHAnsi"/>
                <w:spacing w:val="-12"/>
                <w:kern w:val="24"/>
                <w:sz w:val="20"/>
                <w:szCs w:val="20"/>
              </w:rPr>
              <w:t>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pacing w:val="-10"/>
                <w:kern w:val="24"/>
                <w:sz w:val="20"/>
                <w:szCs w:val="20"/>
              </w:rPr>
              <w:t>– identyfikuje postacie:</w:t>
            </w:r>
            <w:r w:rsidRPr="000C67C6">
              <w:rPr>
                <w:rFonts w:cstheme="minorHAnsi"/>
                <w:sz w:val="20"/>
                <w:szCs w:val="20"/>
              </w:rPr>
              <w:t xml:space="preserve"> Benita Mussoliniego, Adolfa Hitlera</w:t>
            </w:r>
            <w:r w:rsidR="00315BA8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wskazuje na mapie </w:t>
            </w:r>
            <w:r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państwa europejskie,</w:t>
            </w:r>
            <w:r w:rsidRPr="000C67C6">
              <w:rPr>
                <w:rFonts w:cstheme="minorHAnsi"/>
                <w:sz w:val="20"/>
                <w:szCs w:val="20"/>
              </w:rPr>
              <w:t xml:space="preserve"> które padły </w:t>
            </w:r>
            <w:r w:rsidR="00893935" w:rsidRPr="000C67C6">
              <w:rPr>
                <w:rFonts w:cstheme="minorHAnsi"/>
                <w:sz w:val="20"/>
                <w:szCs w:val="20"/>
              </w:rPr>
              <w:t xml:space="preserve">ofiarą agresji Niemiec </w:t>
            </w:r>
            <w:r w:rsidR="00893935" w:rsidRPr="000C67C6">
              <w:rPr>
                <w:rFonts w:cstheme="minorHAnsi"/>
                <w:sz w:val="20"/>
                <w:szCs w:val="20"/>
              </w:rPr>
              <w:br/>
              <w:t>i Włoch</w:t>
            </w:r>
            <w:r w:rsidR="00315BA8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187072" w:rsidRPr="000C67C6" w:rsidRDefault="00187072" w:rsidP="00E45F02">
            <w:pPr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</w:t>
            </w:r>
            <w:r w:rsidR="00315BA8" w:rsidRPr="000C67C6">
              <w:rPr>
                <w:rFonts w:cstheme="minorHAnsi"/>
                <w:sz w:val="20"/>
                <w:szCs w:val="20"/>
              </w:rPr>
              <w:t>podaje przykłady łamania postanowień traktatu wersalskiego przez Hitlera</w:t>
            </w:r>
            <w:r w:rsidR="00E45F02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wyjaśnia znaczenie </w:t>
            </w:r>
            <w:r w:rsidR="0088753C"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terminu</w:t>
            </w:r>
            <w:r w:rsidRPr="000C67C6">
              <w:rPr>
                <w:rFonts w:cstheme="minorHAnsi"/>
                <w:i/>
                <w:sz w:val="20"/>
                <w:szCs w:val="20"/>
              </w:rPr>
              <w:t>appeasement</w:t>
            </w:r>
            <w:r w:rsidR="00315BA8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8811B3" w:rsidRPr="000C67C6" w:rsidRDefault="008811B3" w:rsidP="008811B3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zna daty: </w:t>
            </w:r>
            <w:r w:rsidRPr="000C67C6">
              <w:rPr>
                <w:rFonts w:cs="Humanst521EU-Italic"/>
                <w:i/>
                <w:iCs/>
                <w:sz w:val="20"/>
                <w:szCs w:val="20"/>
              </w:rPr>
              <w:t xml:space="preserve">Anschlussu </w:t>
            </w:r>
            <w:r w:rsidRPr="000C67C6">
              <w:rPr>
                <w:rFonts w:cs="Humanst521EU-Normal"/>
                <w:sz w:val="20"/>
                <w:szCs w:val="20"/>
              </w:rPr>
              <w:t>Austrii (III 1938), konferencji w Monachium (29–30 IX 1938);</w:t>
            </w:r>
          </w:p>
          <w:p w:rsidR="00187072" w:rsidRPr="000C67C6" w:rsidRDefault="00187072" w:rsidP="001348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wymienia postanowienia konferencji </w:t>
            </w:r>
            <w:r w:rsidRPr="000C67C6">
              <w:rPr>
                <w:rFonts w:cstheme="minorHAnsi"/>
                <w:sz w:val="20"/>
                <w:szCs w:val="20"/>
              </w:rPr>
              <w:br/>
              <w:t>w Monachium</w:t>
            </w:r>
            <w:r w:rsidR="00134829" w:rsidRPr="000C67C6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wyjaśnia znaczenie terminu </w:t>
            </w:r>
            <w:r w:rsidR="00315BA8" w:rsidRPr="00787C19">
              <w:rPr>
                <w:rFonts w:cstheme="minorHAnsi"/>
                <w:i/>
                <w:sz w:val="20"/>
                <w:szCs w:val="20"/>
              </w:rPr>
              <w:t>remilitaryzacja</w:t>
            </w:r>
            <w:r w:rsidR="00315BA8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8811B3" w:rsidRPr="000C67C6" w:rsidRDefault="008811B3" w:rsidP="008811B3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zna daty: remilitaryzacji Nadrenii (1936), aneksji Czech i Moraw przez III Rzeszę (III 1939);</w:t>
            </w:r>
          </w:p>
          <w:p w:rsidR="008811B3" w:rsidRDefault="008811B3" w:rsidP="00116C28">
            <w:pPr>
              <w:pStyle w:val="Bezodstpw"/>
              <w:rPr>
                <w:sz w:val="20"/>
                <w:szCs w:val="20"/>
              </w:rPr>
            </w:pPr>
            <w:r w:rsidRPr="0099220F">
              <w:rPr>
                <w:sz w:val="20"/>
                <w:szCs w:val="20"/>
              </w:rPr>
              <w:t xml:space="preserve">– przedstawia </w:t>
            </w:r>
            <w:r w:rsidRPr="0099220F">
              <w:rPr>
                <w:kern w:val="24"/>
                <w:sz w:val="20"/>
                <w:szCs w:val="20"/>
              </w:rPr>
              <w:t xml:space="preserve">przyczyny </w:t>
            </w:r>
            <w:r w:rsidRPr="0099220F">
              <w:rPr>
                <w:i/>
                <w:spacing w:val="-2"/>
                <w:kern w:val="24"/>
                <w:sz w:val="20"/>
                <w:szCs w:val="20"/>
              </w:rPr>
              <w:t>Anschlussu</w:t>
            </w:r>
            <w:r w:rsidRPr="0099220F">
              <w:rPr>
                <w:sz w:val="20"/>
                <w:szCs w:val="20"/>
              </w:rPr>
              <w:t xml:space="preserve"> Austrii</w:t>
            </w:r>
            <w:r w:rsidR="00042F6F" w:rsidRPr="0099220F">
              <w:rPr>
                <w:sz w:val="20"/>
                <w:szCs w:val="20"/>
              </w:rPr>
              <w:t>;</w:t>
            </w:r>
          </w:p>
          <w:p w:rsidR="00E45F02" w:rsidRPr="0099220F" w:rsidRDefault="00E45F02" w:rsidP="00116C28">
            <w:pPr>
              <w:pStyle w:val="Bezodstpw"/>
              <w:rPr>
                <w:sz w:val="20"/>
                <w:szCs w:val="20"/>
              </w:rPr>
            </w:pP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identyfikuje postać 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Neville’a Chamberlaina</w:t>
            </w:r>
            <w:r w:rsidR="008811B3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187072" w:rsidRPr="000C67C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przedstaw</w:t>
            </w:r>
            <w:r w:rsidR="00FD653B">
              <w:rPr>
                <w:rFonts w:cstheme="minorHAnsi"/>
                <w:sz w:val="20"/>
                <w:szCs w:val="20"/>
              </w:rPr>
              <w:t>ia proces militaryzacji Niemiec</w:t>
            </w:r>
            <w:r w:rsidR="00042F6F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187072" w:rsidRPr="000C67C6" w:rsidRDefault="00187072" w:rsidP="00FE740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 xml:space="preserve">– omawia okoliczności </w:t>
            </w:r>
            <w:r w:rsidRPr="000C67C6">
              <w:rPr>
                <w:rFonts w:cstheme="minorHAnsi"/>
                <w:sz w:val="20"/>
                <w:szCs w:val="20"/>
              </w:rPr>
              <w:t>zwołania konferencji monachijskiej</w:t>
            </w:r>
            <w:r w:rsidR="0088753C" w:rsidRPr="000C67C6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B3" w:rsidRPr="000C67C6" w:rsidRDefault="008811B3" w:rsidP="008811B3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zna daty: proklamowania niepodległości Słowacji (III 1939), zajęcia przez Niemcy Okręgu Kłajpedy (III 1939);</w:t>
            </w:r>
          </w:p>
          <w:p w:rsidR="00187072" w:rsidRPr="000C67C6" w:rsidRDefault="00FE7408" w:rsidP="00E45F02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przedstawia skutki decyzji podjętych </w:t>
            </w:r>
            <w:r w:rsidRPr="000C67C6">
              <w:rPr>
                <w:rFonts w:cstheme="minorHAnsi"/>
                <w:sz w:val="20"/>
                <w:szCs w:val="20"/>
              </w:rPr>
              <w:br/>
              <w:t>na konferencji monachijskiej</w:t>
            </w:r>
            <w:r w:rsidR="00E45F02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66" w:rsidRDefault="00187072" w:rsidP="009F53C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ocenia postawę polityków państw </w:t>
            </w:r>
            <w:r w:rsidRPr="000C67C6">
              <w:rPr>
                <w:rFonts w:cstheme="minorHAnsi"/>
                <w:kern w:val="24"/>
                <w:sz w:val="20"/>
                <w:szCs w:val="20"/>
              </w:rPr>
              <w:t xml:space="preserve">zachodnich </w:t>
            </w:r>
            <w:r w:rsidRPr="000C67C6">
              <w:rPr>
                <w:rFonts w:cstheme="minorHAnsi"/>
                <w:kern w:val="24"/>
                <w:sz w:val="20"/>
                <w:szCs w:val="20"/>
              </w:rPr>
              <w:br/>
              <w:t>na konferencji</w:t>
            </w:r>
            <w:r w:rsidRPr="000C67C6">
              <w:rPr>
                <w:rFonts w:cstheme="minorHAnsi"/>
                <w:sz w:val="20"/>
                <w:szCs w:val="20"/>
              </w:rPr>
              <w:br/>
              <w:t>w Monachium</w:t>
            </w:r>
            <w:r w:rsidR="00315BA8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187072" w:rsidRPr="000C67C6" w:rsidRDefault="00564B66" w:rsidP="00564B66">
            <w:pPr>
              <w:rPr>
                <w:rFonts w:ascii="Calibri" w:hAnsi="Calibr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pacing w:val="-12"/>
                <w:kern w:val="24"/>
                <w:sz w:val="20"/>
                <w:szCs w:val="20"/>
              </w:rPr>
              <w:t>–</w:t>
            </w:r>
            <w:r>
              <w:rPr>
                <w:rFonts w:cstheme="minorHAnsi"/>
                <w:sz w:val="20"/>
                <w:szCs w:val="20"/>
              </w:rPr>
              <w:t xml:space="preserve"> ocenia skutki polityki </w:t>
            </w:r>
            <w:r>
              <w:rPr>
                <w:rFonts w:cstheme="minorHAnsi"/>
                <w:i/>
                <w:kern w:val="24"/>
                <w:sz w:val="20"/>
                <w:szCs w:val="20"/>
              </w:rPr>
              <w:t>appeasementu</w:t>
            </w:r>
            <w:r w:rsidR="00187072" w:rsidRPr="000C67C6">
              <w:rPr>
                <w:rFonts w:cstheme="minorHAnsi"/>
                <w:sz w:val="20"/>
                <w:szCs w:val="20"/>
              </w:rPr>
              <w:t>dla</w:t>
            </w:r>
            <w:r w:rsidR="00187072" w:rsidRPr="000C67C6">
              <w:rPr>
                <w:rFonts w:cstheme="minorHAnsi"/>
                <w:spacing w:val="-12"/>
                <w:sz w:val="20"/>
                <w:szCs w:val="20"/>
              </w:rPr>
              <w:t xml:space="preserve"> Europy</w:t>
            </w:r>
            <w:r w:rsidR="00315BA8" w:rsidRPr="000C67C6">
              <w:rPr>
                <w:rFonts w:cstheme="minorHAnsi"/>
                <w:spacing w:val="-12"/>
                <w:sz w:val="20"/>
                <w:szCs w:val="20"/>
              </w:rPr>
              <w:t>.</w:t>
            </w:r>
          </w:p>
        </w:tc>
      </w:tr>
      <w:tr w:rsidR="0094281B" w:rsidRPr="000C67C6" w:rsidTr="00C40228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281B" w:rsidRPr="000C67C6" w:rsidRDefault="0094281B" w:rsidP="0094281B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b/>
                <w:sz w:val="20"/>
                <w:szCs w:val="20"/>
              </w:rPr>
              <w:t>Rozdział VII: Polska w okresie międzywojennym</w:t>
            </w:r>
          </w:p>
        </w:tc>
      </w:tr>
      <w:tr w:rsidR="00BA7308" w:rsidRPr="000C67C6" w:rsidTr="000E0D7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08" w:rsidRPr="000C67C6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1. Odrodzenie Rzeczypospolitej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08" w:rsidRPr="000C67C6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sytuacja ziem polskich pod koniec I wojny światowej</w:t>
            </w:r>
          </w:p>
          <w:p w:rsidR="00BA7308" w:rsidRPr="000C67C6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powstanie lokalnych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ośrodków polskiej władzy: Polskiej Komisji Likwidacyjnej w Krakowie, Rady Narodowej Księstwa Cieszyńskiego, Naczelnej Rady Ludowej w Poznaniu i Tymczasowego Rządu Ludowego Republiki Polskiej w Lublinie</w:t>
            </w:r>
          </w:p>
          <w:p w:rsidR="00BA7308" w:rsidRPr="000C67C6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powrót J. Piłsudskiego z Magdeburga i przejęcie władzy </w:t>
            </w:r>
          </w:p>
          <w:p w:rsidR="00BA7308" w:rsidRPr="000C67C6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powołanie i pierwsze reformy rządów J. Moraczewskiego i I.J. Paderewskiego</w:t>
            </w:r>
          </w:p>
          <w:p w:rsidR="00BA7308" w:rsidRPr="000C67C6" w:rsidRDefault="00BA7308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Naczelnik Państwa</w:t>
            </w:r>
          </w:p>
          <w:p w:rsidR="00BA7308" w:rsidRPr="000C67C6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postacie historyczne: Ignacy Daszyński, Jędrzej Moraczewski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69A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omawia </w:t>
            </w:r>
            <w:r w:rsidR="007151EA">
              <w:rPr>
                <w:rFonts w:cstheme="minorHAnsi"/>
                <w:sz w:val="20"/>
                <w:szCs w:val="20"/>
              </w:rPr>
              <w:t xml:space="preserve">proces </w:t>
            </w:r>
            <w:r w:rsidRPr="000C67C6">
              <w:rPr>
                <w:rFonts w:cstheme="minorHAnsi"/>
                <w:sz w:val="20"/>
                <w:szCs w:val="20"/>
              </w:rPr>
              <w:t>formowani</w:t>
            </w:r>
            <w:r w:rsidR="007151EA">
              <w:rPr>
                <w:rFonts w:cstheme="minorHAnsi"/>
                <w:sz w:val="20"/>
                <w:szCs w:val="20"/>
              </w:rPr>
              <w:t>a</w:t>
            </w:r>
            <w:r w:rsidRPr="000C67C6">
              <w:rPr>
                <w:rFonts w:cstheme="minorHAnsi"/>
                <w:sz w:val="20"/>
                <w:szCs w:val="20"/>
              </w:rPr>
              <w:t xml:space="preserve"> się centralnego ośrodka władzy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państwowej </w:t>
            </w:r>
            <w:r w:rsidR="007151EA">
              <w:rPr>
                <w:rFonts w:cstheme="minorHAnsi"/>
                <w:sz w:val="20"/>
                <w:szCs w:val="20"/>
              </w:rPr>
              <w:t>(XXVIII.1)</w:t>
            </w:r>
          </w:p>
          <w:p w:rsidR="00BA7308" w:rsidRPr="000C67C6" w:rsidRDefault="00B4269A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– </w:t>
            </w:r>
            <w:r w:rsidR="00BA7308" w:rsidRPr="000C67C6">
              <w:rPr>
                <w:rFonts w:cstheme="minorHAnsi"/>
                <w:sz w:val="20"/>
                <w:szCs w:val="20"/>
              </w:rPr>
              <w:t>charakteryzuje skalę i skutki wojennych zniszczeń o</w:t>
            </w:r>
            <w:r w:rsidR="007151EA">
              <w:rPr>
                <w:rFonts w:cstheme="minorHAnsi"/>
                <w:sz w:val="20"/>
                <w:szCs w:val="20"/>
              </w:rPr>
              <w:t>raz dziedzictwa zaborowego (XXVIII</w:t>
            </w:r>
            <w:r w:rsidR="00BA7308" w:rsidRPr="000C67C6">
              <w:rPr>
                <w:rFonts w:cstheme="minorHAnsi"/>
                <w:sz w:val="20"/>
                <w:szCs w:val="20"/>
              </w:rPr>
              <w:t>.1)</w:t>
            </w:r>
          </w:p>
          <w:p w:rsidR="00BA7308" w:rsidRPr="000C67C6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pacing w:val="-10"/>
                <w:kern w:val="24"/>
                <w:sz w:val="20"/>
                <w:szCs w:val="20"/>
              </w:rPr>
              <w:lastRenderedPageBreak/>
              <w:t>– zna daty: przekazania</w:t>
            </w:r>
            <w:r w:rsidRPr="000C67C6">
              <w:rPr>
                <w:rFonts w:cstheme="minorHAnsi"/>
                <w:sz w:val="20"/>
                <w:szCs w:val="20"/>
              </w:rPr>
              <w:t xml:space="preserve"> władzy wojskowej </w:t>
            </w:r>
            <w:r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>Józefowi Piłsudskiemu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 xml:space="preserve">przez 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lastRenderedPageBreak/>
              <w:t>Radę Regencyjną</w:t>
            </w:r>
            <w:r w:rsidRPr="000C67C6">
              <w:rPr>
                <w:rFonts w:cstheme="minorHAnsi"/>
                <w:sz w:val="20"/>
                <w:szCs w:val="20"/>
              </w:rPr>
              <w:br/>
              <w:t>(11 XI 1918)</w:t>
            </w:r>
            <w:r w:rsidR="009F0C1C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identyfikuje postacie: Józefa </w:t>
            </w:r>
            <w:r w:rsidRPr="000C67C6">
              <w:rPr>
                <w:rFonts w:cstheme="minorHAnsi"/>
                <w:spacing w:val="-4"/>
                <w:sz w:val="20"/>
                <w:szCs w:val="20"/>
              </w:rPr>
              <w:t xml:space="preserve">Piłsudskiego, </w:t>
            </w:r>
            <w:r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Romana Dmowskiego</w:t>
            </w:r>
            <w:r w:rsidR="009F0C1C"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;</w:t>
            </w:r>
          </w:p>
          <w:p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wymienia pierwsze ośrodki władzy </w:t>
            </w:r>
            <w:r w:rsidRPr="000C67C6">
              <w:rPr>
                <w:rFonts w:cstheme="minorHAnsi"/>
                <w:sz w:val="20"/>
                <w:szCs w:val="20"/>
              </w:rPr>
              <w:br/>
              <w:t>na ziemiach polskich</w:t>
            </w:r>
            <w:r w:rsidR="00927D9F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BA7308" w:rsidRPr="000E0D76" w:rsidRDefault="008550BB" w:rsidP="000E0D7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21FD8">
              <w:rPr>
                <w:rFonts w:ascii="Calibri" w:hAnsi="Calibri" w:cs="HelveticaNeueLTPro-Roman"/>
              </w:rPr>
              <w:t xml:space="preserve">– </w:t>
            </w:r>
            <w:r w:rsidR="003D2B8C" w:rsidRPr="000C67C6">
              <w:rPr>
                <w:rFonts w:cstheme="minorHAnsi"/>
                <w:sz w:val="20"/>
                <w:szCs w:val="20"/>
              </w:rPr>
              <w:t>wie, dlaczego 11 listopada stał się symboliczna datą odzyskania  przez Polskę niepodległości.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wyjaśnia znaczenie terminu </w:t>
            </w:r>
            <w:r w:rsidRPr="00FD653B">
              <w:rPr>
                <w:rFonts w:cstheme="minorHAnsi"/>
                <w:i/>
                <w:sz w:val="20"/>
                <w:szCs w:val="20"/>
              </w:rPr>
              <w:t>Tymczasowy Naczelnik Państwa</w:t>
            </w:r>
            <w:r w:rsidR="009F0C1C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9F0C1C" w:rsidRPr="000C67C6" w:rsidRDefault="009F0C1C" w:rsidP="009F0C1C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>− identyfikuje postacie: Ignacego Daszyńskiego, Jędrzeja Moraczewskiego, Ignacego Jana Paderewskiego;</w:t>
            </w:r>
          </w:p>
          <w:p w:rsidR="003D2B8C" w:rsidRPr="000C67C6" w:rsidRDefault="003D2B8C" w:rsidP="009F0C1C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– omawia okoliczności</w:t>
            </w:r>
            <w:r w:rsidRPr="000C67C6">
              <w:rPr>
                <w:rFonts w:cstheme="minorHAnsi"/>
                <w:sz w:val="20"/>
                <w:szCs w:val="20"/>
              </w:rPr>
              <w:t xml:space="preserve"> przejęcia władzy przez Józefa Piłsudskiego.</w:t>
            </w:r>
          </w:p>
          <w:p w:rsidR="00BA7308" w:rsidRPr="000C67C6" w:rsidRDefault="00BA7308" w:rsidP="001B57A1">
            <w:pPr>
              <w:rPr>
                <w:rFonts w:cstheme="minorHAnsi"/>
                <w:color w:val="00B0F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kern w:val="24"/>
                <w:sz w:val="20"/>
                <w:szCs w:val="20"/>
              </w:rPr>
            </w:pP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lastRenderedPageBreak/>
              <w:t xml:space="preserve">– wyjaśnia znaczenie </w:t>
            </w:r>
            <w:r w:rsidRPr="000C67C6">
              <w:rPr>
                <w:rFonts w:cstheme="minorHAnsi"/>
                <w:kern w:val="24"/>
                <w:sz w:val="20"/>
                <w:szCs w:val="20"/>
              </w:rPr>
              <w:t xml:space="preserve">terminu </w:t>
            </w:r>
            <w:r w:rsidR="009F0C1C" w:rsidRPr="00FD653B">
              <w:rPr>
                <w:rFonts w:cstheme="minorHAnsi"/>
                <w:i/>
                <w:kern w:val="24"/>
                <w:sz w:val="20"/>
                <w:szCs w:val="20"/>
              </w:rPr>
              <w:t>nacjonalizacja</w:t>
            </w:r>
            <w:r w:rsidR="00FF12D9">
              <w:rPr>
                <w:rFonts w:cstheme="minorHAnsi"/>
                <w:kern w:val="24"/>
                <w:sz w:val="20"/>
                <w:szCs w:val="20"/>
              </w:rPr>
              <w:t>;</w:t>
            </w:r>
          </w:p>
          <w:p w:rsidR="00397822" w:rsidRPr="000C67C6" w:rsidRDefault="00FF12D9" w:rsidP="001B57A1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lastRenderedPageBreak/>
              <w:t xml:space="preserve">– </w:t>
            </w:r>
            <w:r w:rsidR="00D60671">
              <w:rPr>
                <w:rFonts w:cstheme="minorHAnsi"/>
                <w:spacing w:val="-8"/>
                <w:kern w:val="24"/>
                <w:sz w:val="20"/>
                <w:szCs w:val="20"/>
              </w:rPr>
              <w:t xml:space="preserve">umiejscawia w czasie </w:t>
            </w:r>
            <w:r w:rsidR="00D60671">
              <w:rPr>
                <w:rFonts w:cs="Humanst521EU-Normal"/>
                <w:sz w:val="20"/>
                <w:szCs w:val="20"/>
              </w:rPr>
              <w:t>powołanie</w:t>
            </w:r>
            <w:r w:rsidRPr="000C67C6">
              <w:rPr>
                <w:rFonts w:cs="Humanst521EU-Normal"/>
                <w:sz w:val="20"/>
                <w:szCs w:val="20"/>
              </w:rPr>
              <w:t xml:space="preserve"> rządu </w:t>
            </w:r>
            <w:r w:rsidR="00397822" w:rsidRPr="000C67C6">
              <w:rPr>
                <w:rFonts w:cs="Humanst521EU-Normal"/>
                <w:sz w:val="20"/>
                <w:szCs w:val="20"/>
              </w:rPr>
              <w:t>Moracz</w:t>
            </w:r>
            <w:r w:rsidR="00D60671">
              <w:rPr>
                <w:rFonts w:cs="Humanst521EU-Normal"/>
                <w:sz w:val="20"/>
                <w:szCs w:val="20"/>
              </w:rPr>
              <w:t>ewskiego (18 XI 1918) oraz</w:t>
            </w:r>
            <w:r w:rsidR="00397822" w:rsidRPr="000C67C6">
              <w:rPr>
                <w:rFonts w:cs="Humanst521EU-Normal"/>
                <w:sz w:val="20"/>
                <w:szCs w:val="20"/>
              </w:rPr>
              <w:t xml:space="preserve"> rządu Ignacego Jana Paderewskiego (I 1919);</w:t>
            </w:r>
          </w:p>
          <w:p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wyjaśnia, w jaki sposób sytuacja międzynarodowa, która zaistniała </w:t>
            </w:r>
            <w:r w:rsidRPr="000C67C6">
              <w:rPr>
                <w:rFonts w:cstheme="minorHAnsi"/>
                <w:sz w:val="20"/>
                <w:szCs w:val="20"/>
              </w:rPr>
              <w:br/>
              <w:t xml:space="preserve">pod koniec 1918 r., </w:t>
            </w:r>
            <w:r w:rsidRPr="000C67C6">
              <w:rPr>
                <w:rFonts w:cstheme="minorHAnsi"/>
                <w:spacing w:val="-12"/>
                <w:kern w:val="24"/>
                <w:sz w:val="20"/>
                <w:szCs w:val="20"/>
              </w:rPr>
              <w:t>wpłynęła na odzyskanie</w:t>
            </w:r>
            <w:r w:rsidRPr="000C67C6">
              <w:rPr>
                <w:rFonts w:cstheme="minorHAnsi"/>
                <w:sz w:val="20"/>
                <w:szCs w:val="20"/>
              </w:rPr>
              <w:t xml:space="preserve"> niepodległości przez Polskę</w:t>
            </w:r>
            <w:r w:rsidR="003D2B8C" w:rsidRPr="000C67C6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08" w:rsidRPr="000C67C6" w:rsidRDefault="00BA7308" w:rsidP="003D2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przedstawia 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 xml:space="preserve">założenia programowe </w:t>
            </w:r>
            <w:r w:rsidR="003D2B8C"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 xml:space="preserve">tymczasowych </w:t>
            </w:r>
            <w:r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lastRenderedPageBreak/>
              <w:t>ośrodków</w:t>
            </w:r>
            <w:r w:rsidRPr="000C67C6">
              <w:rPr>
                <w:rFonts w:cstheme="minorHAnsi"/>
                <w:sz w:val="20"/>
                <w:szCs w:val="20"/>
              </w:rPr>
              <w:t xml:space="preserve"> władzy</w:t>
            </w:r>
            <w:r w:rsidR="003D2B8C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3D2B8C" w:rsidRPr="000C67C6" w:rsidRDefault="003D2B8C" w:rsidP="003D2B8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przedstawia 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 xml:space="preserve">założenia programowe </w:t>
            </w:r>
            <w:r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>rządu Jędrzeja Moraczewskiego</w:t>
            </w:r>
            <w:r w:rsidRPr="000C67C6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</w:t>
            </w:r>
            <w:r w:rsidR="003D2B8C" w:rsidRPr="000C67C6">
              <w:rPr>
                <w:rFonts w:cstheme="minorHAnsi"/>
                <w:sz w:val="20"/>
                <w:szCs w:val="20"/>
              </w:rPr>
              <w:t xml:space="preserve">charakteryzuje sytuację polityczną na ziemiach polskich w pierwszym roku </w:t>
            </w:r>
            <w:r w:rsidR="003D2B8C" w:rsidRPr="000C67C6">
              <w:rPr>
                <w:rFonts w:cstheme="minorHAnsi"/>
                <w:sz w:val="20"/>
                <w:szCs w:val="20"/>
              </w:rPr>
              <w:lastRenderedPageBreak/>
              <w:t>niepodległości;</w:t>
            </w:r>
          </w:p>
          <w:p w:rsidR="003D2B8C" w:rsidRPr="000C67C6" w:rsidRDefault="003D2B8C" w:rsidP="003D2B8C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ocenia polityczne starania Polaków w przededniu odzyskania niepodległości;</w:t>
            </w:r>
          </w:p>
          <w:p w:rsidR="003D2B8C" w:rsidRPr="000C67C6" w:rsidRDefault="003D2B8C" w:rsidP="003D2B8C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ocenia rolę, jaką odegrał Józef Piłsudski w momencie odzyskania niepodległości.</w:t>
            </w:r>
          </w:p>
          <w:p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</w:tc>
      </w:tr>
      <w:tr w:rsidR="00BA7308" w:rsidRPr="000C67C6" w:rsidTr="000E0D7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08" w:rsidRPr="000C67C6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2. </w:t>
            </w:r>
            <w:r w:rsidRPr="000C67C6">
              <w:rPr>
                <w:rFonts w:cstheme="minorHAnsi"/>
                <w:bCs/>
                <w:sz w:val="20"/>
                <w:szCs w:val="20"/>
              </w:rPr>
              <w:t>Kształtowanie się granic odrodzonej Polski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08" w:rsidRPr="000C67C6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spór o kształt odrodzonej Polski  – koncepcje granic i koncepcje państwa R. Dmowskiego i J. Piłsudskiego</w:t>
            </w:r>
          </w:p>
          <w:p w:rsidR="00BA7308" w:rsidRPr="000C67C6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konflikt polsko-ukraiński o Galicję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Wschodnią</w:t>
            </w:r>
          </w:p>
          <w:p w:rsidR="00BA7308" w:rsidRPr="000C67C6" w:rsidRDefault="00BA7308" w:rsidP="00BE4FC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przebieg i skutki powstania wielkopolskiego</w:t>
            </w:r>
          </w:p>
          <w:p w:rsidR="00BA7308" w:rsidRPr="000C67C6" w:rsidRDefault="00BA7308" w:rsidP="00BE4FC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zaślubiny z morzem i odzyskanie Pomorza przez Polskę</w:t>
            </w:r>
          </w:p>
          <w:p w:rsidR="00BA7308" w:rsidRPr="000C67C6" w:rsidRDefault="00BA7308" w:rsidP="00FD6BF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wyniki plebiscytów na Warmii, Mazurach i Powiślu</w:t>
            </w:r>
          </w:p>
          <w:p w:rsidR="00BA7308" w:rsidRPr="000C67C6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wojna polsko-bolszewicka (wyprawa na Kijów, Bitwa Warszawska, pokój w Rydze i jego postanowienia)</w:t>
            </w:r>
          </w:p>
          <w:p w:rsidR="00BA7308" w:rsidRPr="000C67C6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problem Litwy Środkowej, „bunt” gen. L. Żeligowskiego i jego skutki</w:t>
            </w:r>
          </w:p>
          <w:p w:rsidR="00BA7308" w:rsidRPr="000C67C6" w:rsidRDefault="00BA7308" w:rsidP="00FD6BF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przyczyny wybuchu III powstania śląskiego oraz jego skutki</w:t>
            </w:r>
          </w:p>
          <w:p w:rsidR="00BA7308" w:rsidRPr="000C67C6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konflikt z Czechosłowacją o Śląsk Cieszyński</w:t>
            </w:r>
          </w:p>
          <w:p w:rsidR="00BA7308" w:rsidRPr="000C67C6" w:rsidRDefault="00BA7308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koncepcja inkorporacyjna, koncepcja federacyjna, Orlęta Lwowskie, „cud nad Wisłą”, linia </w:t>
            </w:r>
            <w:r w:rsidRPr="000C67C6">
              <w:rPr>
                <w:rFonts w:cstheme="minorHAnsi"/>
                <w:i/>
                <w:sz w:val="20"/>
                <w:szCs w:val="20"/>
              </w:rPr>
              <w:lastRenderedPageBreak/>
              <w:t>Curzona, bunt Żeligowskiego, plebiscyt</w:t>
            </w:r>
          </w:p>
          <w:p w:rsidR="00BA7308" w:rsidRPr="000C67C6" w:rsidRDefault="00BA7308" w:rsidP="00DD366E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postacie historyczne: Symon Petlura, Lucjan Żeligowski, Wojciech Korfanty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308" w:rsidRPr="000C67C6" w:rsidRDefault="00BA730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przedstawia proces </w:t>
            </w:r>
            <w:r w:rsidR="007151EA">
              <w:rPr>
                <w:rFonts w:cstheme="minorHAnsi"/>
                <w:sz w:val="20"/>
                <w:szCs w:val="20"/>
              </w:rPr>
              <w:t>kształtowania się granic (decyzje wersalskie, p</w:t>
            </w:r>
            <w:r w:rsidRPr="000C67C6">
              <w:rPr>
                <w:rFonts w:cstheme="minorHAnsi"/>
                <w:sz w:val="20"/>
                <w:szCs w:val="20"/>
              </w:rPr>
              <w:t>owstani</w:t>
            </w:r>
            <w:r w:rsidR="007151EA">
              <w:rPr>
                <w:rFonts w:cstheme="minorHAnsi"/>
                <w:sz w:val="20"/>
                <w:szCs w:val="20"/>
              </w:rPr>
              <w:t>ew</w:t>
            </w:r>
            <w:r w:rsidRPr="000C67C6">
              <w:rPr>
                <w:rFonts w:cstheme="minorHAnsi"/>
                <w:sz w:val="20"/>
                <w:szCs w:val="20"/>
              </w:rPr>
              <w:t>ielkopolskie</w:t>
            </w:r>
            <w:r w:rsidR="007151EA">
              <w:rPr>
                <w:rFonts w:cstheme="minorHAnsi"/>
                <w:sz w:val="20"/>
                <w:szCs w:val="20"/>
              </w:rPr>
              <w:t>, powstania</w:t>
            </w:r>
            <w:r w:rsidRPr="000C67C6">
              <w:rPr>
                <w:rFonts w:cstheme="minorHAnsi"/>
                <w:sz w:val="20"/>
                <w:szCs w:val="20"/>
              </w:rPr>
              <w:t xml:space="preserve"> śląski</w:t>
            </w:r>
            <w:r w:rsidR="007151EA">
              <w:rPr>
                <w:rFonts w:cstheme="minorHAnsi"/>
                <w:sz w:val="20"/>
                <w:szCs w:val="20"/>
              </w:rPr>
              <w:t>e) (XXVI</w:t>
            </w:r>
            <w:r w:rsidRPr="000C67C6">
              <w:rPr>
                <w:rFonts w:cstheme="minorHAnsi"/>
                <w:sz w:val="20"/>
                <w:szCs w:val="20"/>
              </w:rPr>
              <w:t>I.2)</w:t>
            </w:r>
          </w:p>
          <w:p w:rsidR="00BA7308" w:rsidRPr="000C67C6" w:rsidRDefault="00BA7308" w:rsidP="007151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opisuje wojnę polsko-bolszewicką i jej skutki </w:t>
            </w:r>
            <w:r w:rsidR="007151EA">
              <w:rPr>
                <w:rFonts w:cstheme="minorHAnsi"/>
                <w:sz w:val="20"/>
                <w:szCs w:val="20"/>
              </w:rPr>
              <w:t>(XXVI</w:t>
            </w:r>
            <w:r w:rsidRPr="000C67C6">
              <w:rPr>
                <w:rFonts w:cstheme="minorHAnsi"/>
                <w:sz w:val="20"/>
                <w:szCs w:val="20"/>
              </w:rPr>
              <w:t>I.3)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08" w:rsidRPr="000C67C6" w:rsidRDefault="00074920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wyjaśnia znaczenie terminu </w:t>
            </w:r>
            <w:r w:rsidRPr="00FD653B">
              <w:rPr>
                <w:rFonts w:cstheme="minorHAnsi"/>
                <w:i/>
                <w:sz w:val="20"/>
                <w:szCs w:val="20"/>
              </w:rPr>
              <w:t>plebiscyt</w:t>
            </w:r>
            <w:r w:rsidR="00731C44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zna daty: Bitwy Warszawskiej (15 VIII 1920), pokoju w Rydze (18 III 1921)</w:t>
            </w:r>
            <w:r w:rsidR="00731C44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731C44" w:rsidRPr="000C67C6" w:rsidRDefault="00731C44" w:rsidP="00731C4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identyfikuje postacie: Romana Dmowskiego, Józefa Piłsudskiego;</w:t>
            </w:r>
          </w:p>
          <w:p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wymienia postanowienia pokoju ryskiego;</w:t>
            </w:r>
          </w:p>
          <w:p w:rsidR="00BA7308" w:rsidRPr="000C67C6" w:rsidRDefault="00BA7308" w:rsidP="00BA730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pacing w:val="-14"/>
                <w:kern w:val="24"/>
                <w:sz w:val="20"/>
                <w:szCs w:val="20"/>
              </w:rPr>
              <w:t>– wymienia wydarzenia,</w:t>
            </w:r>
            <w:r w:rsidRPr="000C67C6">
              <w:rPr>
                <w:rFonts w:cstheme="minorHAnsi"/>
                <w:sz w:val="20"/>
                <w:szCs w:val="20"/>
              </w:rPr>
              <w:t xml:space="preserve">które miały wpływ na kształt </w:t>
            </w:r>
            <w:r w:rsidR="008D1398" w:rsidRPr="000C67C6">
              <w:rPr>
                <w:rFonts w:cstheme="minorHAnsi"/>
                <w:sz w:val="20"/>
                <w:szCs w:val="20"/>
              </w:rPr>
              <w:t xml:space="preserve">granic </w:t>
            </w:r>
            <w:r w:rsidRPr="000C67C6">
              <w:rPr>
                <w:rFonts w:cstheme="minorHAnsi"/>
                <w:sz w:val="20"/>
                <w:szCs w:val="20"/>
              </w:rPr>
              <w:t>państwa polskiego</w:t>
            </w:r>
            <w:r w:rsidR="008D1398" w:rsidRPr="000C67C6">
              <w:rPr>
                <w:rFonts w:cstheme="minorHAnsi"/>
                <w:sz w:val="20"/>
                <w:szCs w:val="20"/>
              </w:rPr>
              <w:t>.</w:t>
            </w:r>
          </w:p>
          <w:p w:rsidR="00BA7308" w:rsidRPr="000C67C6" w:rsidRDefault="00BA7308" w:rsidP="00BA7308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44" w:rsidRPr="000C67C6" w:rsidRDefault="00731C44" w:rsidP="00731C44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 xml:space="preserve">− wyjaśnia znaczenie terminu  </w:t>
            </w:r>
            <w:r w:rsidRPr="00B65196">
              <w:rPr>
                <w:rFonts w:cs="Humanst521EU-Normal"/>
                <w:i/>
                <w:sz w:val="20"/>
                <w:szCs w:val="20"/>
              </w:rPr>
              <w:t>Orlętalwowskie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731C44" w:rsidRPr="00263DDB" w:rsidRDefault="00731C44" w:rsidP="001B57A1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zna daty: wybuchu powstania wielkopolskiego (27 XII 1918</w:t>
            </w:r>
            <w:r w:rsidR="00106F38" w:rsidRPr="000C67C6">
              <w:rPr>
                <w:rFonts w:cs="Humanst521EU-Normal"/>
                <w:sz w:val="20"/>
                <w:szCs w:val="20"/>
              </w:rPr>
              <w:t>)</w:t>
            </w:r>
            <w:r w:rsidR="00431203" w:rsidRPr="000C67C6">
              <w:rPr>
                <w:rFonts w:cs="Humanst521EU-Normal"/>
                <w:sz w:val="20"/>
                <w:szCs w:val="20"/>
              </w:rPr>
              <w:t xml:space="preserve">, plebiscytu </w:t>
            </w:r>
            <w:r w:rsidR="00431203" w:rsidRPr="000C67C6">
              <w:rPr>
                <w:rFonts w:cs="Humanst521EU-Normal"/>
                <w:sz w:val="20"/>
                <w:szCs w:val="20"/>
              </w:rPr>
              <w:lastRenderedPageBreak/>
              <w:t>na Górnym Śląsku (20 III 1921), pierwszego powstania śląskiego (1919), drugiego powstania śląskiego (1920),trzeciego powstania śląskiego (1921);</w:t>
            </w:r>
          </w:p>
          <w:p w:rsidR="00731C44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identyfikuje postacie: LucjanaŻeligowskiego,Wincentego Witosa, </w:t>
            </w:r>
            <w:r w:rsidR="00731C44" w:rsidRPr="000C67C6">
              <w:rPr>
                <w:rFonts w:cs="Humanst521EU-Normal"/>
                <w:sz w:val="20"/>
                <w:szCs w:val="20"/>
              </w:rPr>
              <w:t>Ignacego Jana Paderewskiego</w:t>
            </w:r>
            <w:r w:rsidR="00731C44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8D1398" w:rsidRPr="000C67C6" w:rsidRDefault="008D139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wskazuje na mapie </w:t>
            </w:r>
            <w:r w:rsidRPr="000C67C6">
              <w:rPr>
                <w:rFonts w:cstheme="minorHAnsi"/>
                <w:spacing w:val="-12"/>
                <w:kern w:val="24"/>
                <w:sz w:val="20"/>
                <w:szCs w:val="20"/>
              </w:rPr>
              <w:t>obszar Wolnego Miasta</w:t>
            </w:r>
            <w:r w:rsidRPr="000C67C6">
              <w:rPr>
                <w:rFonts w:cstheme="minorHAnsi"/>
                <w:sz w:val="20"/>
                <w:szCs w:val="20"/>
              </w:rPr>
              <w:t xml:space="preserve"> Gdańska</w:t>
            </w:r>
            <w:r w:rsidR="003D7A47" w:rsidRPr="000C67C6">
              <w:rPr>
                <w:rFonts w:cstheme="minorHAnsi"/>
                <w:sz w:val="20"/>
                <w:szCs w:val="20"/>
              </w:rPr>
              <w:t>, obszar powstania wielkopolskiego;</w:t>
            </w:r>
          </w:p>
          <w:p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omawia koncepcje polskiej granicy wschodniej</w:t>
            </w:r>
            <w:r w:rsidR="008D1398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przedstawia, w jaki sposób Polska przyłączyła ziemię wileńską</w:t>
            </w:r>
            <w:r w:rsidR="003D7A47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BA7308" w:rsidRPr="000C67C6" w:rsidRDefault="00BA7308" w:rsidP="00BA730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omawia przebieg </w:t>
            </w:r>
            <w:r w:rsidRPr="000C67C6">
              <w:rPr>
                <w:rFonts w:cstheme="minorHAnsi"/>
                <w:sz w:val="20"/>
                <w:szCs w:val="20"/>
              </w:rPr>
              <w:br/>
              <w:t xml:space="preserve">i skutki powstania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wielkopolskiego</w:t>
            </w:r>
            <w:r w:rsidR="003D7A47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BA7308" w:rsidRPr="000C67C6" w:rsidRDefault="00BA7308" w:rsidP="00BA730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– omawia okoliczności</w:t>
            </w:r>
            <w:r w:rsidRPr="000C67C6">
              <w:rPr>
                <w:rFonts w:cstheme="minorHAnsi"/>
                <w:sz w:val="20"/>
                <w:szCs w:val="20"/>
              </w:rPr>
              <w:t xml:space="preserve"> plebiscytów Warmii, Mazurach i Powiślu 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oraz na Górnym Śląsku</w:t>
            </w:r>
            <w:r w:rsidR="003D7A47"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wyjaśnia znaczenie </w:t>
            </w:r>
            <w:r w:rsidR="00A1743A" w:rsidRPr="000C67C6">
              <w:rPr>
                <w:rFonts w:cstheme="minorHAnsi"/>
                <w:spacing w:val="-2"/>
                <w:kern w:val="24"/>
                <w:sz w:val="20"/>
                <w:szCs w:val="20"/>
              </w:rPr>
              <w:t xml:space="preserve">terminów: </w:t>
            </w:r>
            <w:r w:rsidRPr="00983723">
              <w:rPr>
                <w:rFonts w:cstheme="minorHAnsi"/>
                <w:i/>
                <w:spacing w:val="-2"/>
                <w:kern w:val="24"/>
                <w:sz w:val="20"/>
                <w:szCs w:val="20"/>
              </w:rPr>
              <w:t>linia Curzona</w:t>
            </w:r>
            <w:r w:rsidR="00731C44" w:rsidRPr="000C67C6">
              <w:rPr>
                <w:rFonts w:cstheme="minorHAnsi"/>
                <w:spacing w:val="-2"/>
                <w:kern w:val="24"/>
                <w:sz w:val="20"/>
                <w:szCs w:val="20"/>
              </w:rPr>
              <w:t xml:space="preserve">, </w:t>
            </w:r>
            <w:r w:rsidR="00731C44" w:rsidRPr="000C67C6">
              <w:rPr>
                <w:rFonts w:cstheme="minorHAnsi"/>
                <w:sz w:val="20"/>
                <w:szCs w:val="20"/>
              </w:rPr>
              <w:t>„</w:t>
            </w:r>
            <w:r w:rsidR="00731C44" w:rsidRPr="00983723">
              <w:rPr>
                <w:rFonts w:cstheme="minorHAnsi"/>
                <w:i/>
                <w:sz w:val="20"/>
                <w:szCs w:val="20"/>
              </w:rPr>
              <w:t>cud nad Wisłą</w:t>
            </w:r>
            <w:r w:rsidR="00731C44" w:rsidRPr="000C67C6">
              <w:rPr>
                <w:rFonts w:cstheme="minorHAnsi"/>
                <w:sz w:val="20"/>
                <w:szCs w:val="20"/>
              </w:rPr>
              <w:t xml:space="preserve">”, </w:t>
            </w:r>
            <w:r w:rsidR="00731C44" w:rsidRPr="00983723">
              <w:rPr>
                <w:rFonts w:cs="Humanst521EU-Normal"/>
                <w:i/>
                <w:sz w:val="20"/>
                <w:szCs w:val="20"/>
              </w:rPr>
              <w:t>koncepcja inkorporacyjna</w:t>
            </w:r>
            <w:r w:rsidR="00731C44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731C44" w:rsidRPr="00983723">
              <w:rPr>
                <w:rFonts w:cs="Humanst521EU-Normal"/>
                <w:i/>
                <w:sz w:val="20"/>
                <w:szCs w:val="20"/>
              </w:rPr>
              <w:t>koncepcja federacyjna</w:t>
            </w:r>
            <w:r w:rsidR="00731C44" w:rsidRPr="000C67C6">
              <w:rPr>
                <w:rFonts w:cs="Humanst521EU-Normal"/>
                <w:sz w:val="20"/>
                <w:szCs w:val="20"/>
              </w:rPr>
              <w:t>, „</w:t>
            </w:r>
            <w:r w:rsidR="00731C44" w:rsidRPr="00983723">
              <w:rPr>
                <w:rFonts w:cs="Humanst521EU-Normal"/>
                <w:i/>
                <w:sz w:val="20"/>
                <w:szCs w:val="20"/>
              </w:rPr>
              <w:t>bunt</w:t>
            </w:r>
            <w:r w:rsidR="00731C44" w:rsidRPr="000C67C6">
              <w:rPr>
                <w:rFonts w:cs="Humanst521EU-Normal"/>
                <w:sz w:val="20"/>
                <w:szCs w:val="20"/>
              </w:rPr>
              <w:t xml:space="preserve">” </w:t>
            </w:r>
            <w:r w:rsidR="00731C44" w:rsidRPr="00983723">
              <w:rPr>
                <w:rFonts w:cs="Humanst521EU-Normal"/>
                <w:i/>
                <w:sz w:val="20"/>
                <w:szCs w:val="20"/>
              </w:rPr>
              <w:lastRenderedPageBreak/>
              <w:t>Żeligowskiego</w:t>
            </w:r>
            <w:r w:rsidR="00731C44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731C44" w:rsidRPr="000C67C6" w:rsidRDefault="00731C44" w:rsidP="00731C44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zna daty: </w:t>
            </w:r>
            <w:r w:rsidR="00431203" w:rsidRPr="000C67C6">
              <w:rPr>
                <w:rFonts w:cs="Humanst521EU-Normal"/>
                <w:sz w:val="20"/>
                <w:szCs w:val="20"/>
              </w:rPr>
              <w:t xml:space="preserve">włączenia Litwy Środkowej do Polski (III 1922), </w:t>
            </w:r>
            <w:r w:rsidRPr="000C67C6">
              <w:rPr>
                <w:rFonts w:cs="Humanst521EU-Normal"/>
                <w:sz w:val="20"/>
                <w:szCs w:val="20"/>
              </w:rPr>
              <w:t xml:space="preserve">plebiscytu na Warmii, Mazurach i Powiślu (11 VII 1920), </w:t>
            </w:r>
          </w:p>
          <w:p w:rsidR="00A1743A" w:rsidRPr="000C67C6" w:rsidRDefault="00A1743A" w:rsidP="00A1743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identyfikuje postacie:  </w:t>
            </w:r>
            <w:r w:rsidRPr="000C67C6">
              <w:rPr>
                <w:rFonts w:cs="Humanst521EU-Normal"/>
                <w:sz w:val="20"/>
                <w:szCs w:val="20"/>
              </w:rPr>
              <w:t xml:space="preserve">Wojciecha Korfantego, </w:t>
            </w:r>
            <w:r w:rsidRPr="000C67C6">
              <w:rPr>
                <w:rFonts w:cstheme="minorHAnsi"/>
                <w:sz w:val="20"/>
                <w:szCs w:val="20"/>
              </w:rPr>
              <w:t>Symona Petlury, Tadeusza Rozwadowskiego;</w:t>
            </w:r>
          </w:p>
          <w:p w:rsidR="003D7A47" w:rsidRPr="000C67C6" w:rsidRDefault="003D7A47" w:rsidP="00731C4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wskazuje na mapie granicę wschodnią ustaloną w pokoju ryskim;</w:t>
            </w:r>
          </w:p>
          <w:p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pacing w:val="-10"/>
                <w:kern w:val="24"/>
                <w:sz w:val="20"/>
                <w:szCs w:val="20"/>
              </w:rPr>
              <w:t>– porównuje koncepcję</w:t>
            </w:r>
            <w:r w:rsidRPr="000C67C6">
              <w:rPr>
                <w:rFonts w:cstheme="minorHAnsi"/>
                <w:sz w:val="20"/>
                <w:szCs w:val="20"/>
              </w:rPr>
              <w:t xml:space="preserve"> inkorporacyjną </w:t>
            </w:r>
            <w:r w:rsidRPr="000C67C6">
              <w:rPr>
                <w:rFonts w:cstheme="minorHAnsi"/>
                <w:sz w:val="20"/>
                <w:szCs w:val="20"/>
              </w:rPr>
              <w:br/>
              <w:t>i federacyjną</w:t>
            </w:r>
            <w:r w:rsidR="008D1398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3D7A47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</w:t>
            </w:r>
            <w:r w:rsidR="008D1398" w:rsidRPr="000C67C6">
              <w:rPr>
                <w:rFonts w:cstheme="minorHAnsi"/>
                <w:sz w:val="20"/>
                <w:szCs w:val="20"/>
              </w:rPr>
              <w:t xml:space="preserve">charakteryzuje </w:t>
            </w:r>
            <w:r w:rsidRPr="000C67C6">
              <w:rPr>
                <w:rFonts w:cstheme="minorHAnsi"/>
                <w:sz w:val="20"/>
                <w:szCs w:val="20"/>
              </w:rPr>
              <w:t xml:space="preserve">przebieg </w:t>
            </w:r>
            <w:r w:rsidR="003D7A47" w:rsidRPr="000C67C6">
              <w:rPr>
                <w:rFonts w:cstheme="minorHAnsi"/>
                <w:sz w:val="20"/>
                <w:szCs w:val="20"/>
              </w:rPr>
              <w:t xml:space="preserve">wojny polsko- </w:t>
            </w:r>
            <w:r w:rsidR="003D7A47" w:rsidRPr="000C67C6">
              <w:rPr>
                <w:rFonts w:cstheme="minorHAnsi"/>
                <w:sz w:val="20"/>
                <w:szCs w:val="20"/>
              </w:rPr>
              <w:lastRenderedPageBreak/>
              <w:t>bolszewickiej;</w:t>
            </w:r>
          </w:p>
          <w:p w:rsidR="00BA7308" w:rsidRPr="000C67C6" w:rsidRDefault="003D7A47" w:rsidP="00BA730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wskazuje na mapie </w:t>
            </w:r>
            <w:r w:rsidRPr="000C67C6">
              <w:rPr>
                <w:rFonts w:cstheme="minorHAnsi"/>
                <w:kern w:val="24"/>
                <w:sz w:val="20"/>
                <w:szCs w:val="20"/>
              </w:rPr>
              <w:t xml:space="preserve">obszary plebiscytowe, </w:t>
            </w:r>
            <w:r w:rsidR="00BA7308" w:rsidRPr="000C67C6">
              <w:rPr>
                <w:rFonts w:cstheme="minorHAnsi"/>
                <w:spacing w:val="-12"/>
                <w:kern w:val="24"/>
                <w:sz w:val="20"/>
                <w:szCs w:val="20"/>
              </w:rPr>
              <w:t>zasięg powstań śląskich</w:t>
            </w:r>
            <w:r w:rsidR="00BA7308" w:rsidRPr="000C67C6">
              <w:rPr>
                <w:rFonts w:cstheme="minorHAnsi"/>
                <w:sz w:val="20"/>
                <w:szCs w:val="20"/>
              </w:rPr>
              <w:t xml:space="preserve">, </w:t>
            </w:r>
          </w:p>
          <w:p w:rsidR="00BA7308" w:rsidRPr="00263DDB" w:rsidRDefault="003D7A47" w:rsidP="00BA730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pacing w:val="-10"/>
                <w:kern w:val="24"/>
                <w:sz w:val="20"/>
                <w:szCs w:val="20"/>
              </w:rPr>
              <w:t>– przedstawia przyczyny</w:t>
            </w:r>
            <w:r w:rsidRPr="000C67C6">
              <w:rPr>
                <w:rFonts w:cstheme="minorHAnsi"/>
                <w:sz w:val="20"/>
                <w:szCs w:val="20"/>
              </w:rPr>
              <w:t xml:space="preserve"> i skutki powstań śląskich.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44" w:rsidRPr="000C67C6" w:rsidRDefault="00731C44" w:rsidP="002B4CB7">
            <w:pPr>
              <w:autoSpaceDE w:val="0"/>
              <w:autoSpaceDN w:val="0"/>
              <w:adjustRightInd w:val="0"/>
              <w:ind w:right="-108"/>
              <w:rPr>
                <w:rFonts w:cs="Humanst521EU-Normal"/>
                <w:color w:val="00B0F0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 xml:space="preserve">− zna daty: zaślubin Polski z morzem (10 II 1920), podziału </w:t>
            </w:r>
            <w:r w:rsidR="00431203" w:rsidRPr="000C67C6">
              <w:rPr>
                <w:rFonts w:cs="Humanst521EU-Normal"/>
                <w:sz w:val="20"/>
                <w:szCs w:val="20"/>
              </w:rPr>
              <w:t>Śląska Cieszyńskiego (VII 1920)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553B3A" w:rsidRPr="000C67C6" w:rsidRDefault="00553B3A" w:rsidP="002B4CB7">
            <w:pPr>
              <w:autoSpaceDE w:val="0"/>
              <w:autoSpaceDN w:val="0"/>
              <w:adjustRightInd w:val="0"/>
              <w:ind w:right="-108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identyfikuje postać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Józefa Hallera;</w:t>
            </w:r>
          </w:p>
          <w:p w:rsidR="003D7A47" w:rsidRPr="000C67C6" w:rsidRDefault="003D7A47" w:rsidP="003D7A4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charakteryzuje kształtowanie się granic odrodzonej Polski z wykorzystaniem mapy;</w:t>
            </w:r>
          </w:p>
          <w:p w:rsidR="00BA7308" w:rsidRPr="000C67C6" w:rsidRDefault="00BA7308" w:rsidP="002B4CB7">
            <w:pPr>
              <w:autoSpaceDE w:val="0"/>
              <w:autoSpaceDN w:val="0"/>
              <w:adjustRightInd w:val="0"/>
              <w:ind w:right="-108"/>
              <w:rPr>
                <w:rFonts w:cstheme="minorHAnsi"/>
                <w:spacing w:val="-6"/>
                <w:kern w:val="24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przedstawia przyczyny i przebieg konfliktu polsko-</w:t>
            </w:r>
            <w:r w:rsidRPr="000C67C6">
              <w:rPr>
                <w:rFonts w:cstheme="minorHAnsi"/>
                <w:sz w:val="20"/>
                <w:szCs w:val="20"/>
              </w:rPr>
              <w:br/>
              <w:t xml:space="preserve">-ukraińskiego pod </w:t>
            </w:r>
            <w:r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>koniec 1918 i 1 1919 r.</w:t>
            </w:r>
            <w:r w:rsidR="00633596"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>;</w:t>
            </w:r>
          </w:p>
          <w:p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>– omawia okoliczności</w:t>
            </w:r>
            <w:r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podjęcia przez wojska</w:t>
            </w:r>
            <w:r w:rsidRPr="000C67C6">
              <w:rPr>
                <w:rFonts w:cstheme="minorHAnsi"/>
                <w:sz w:val="20"/>
                <w:szCs w:val="20"/>
              </w:rPr>
              <w:t xml:space="preserve"> polskie wyprawy kijowskiej i jej skutki</w:t>
            </w:r>
            <w:r w:rsidR="00633596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8D1398" w:rsidRPr="000C67C6" w:rsidRDefault="00BA7308" w:rsidP="00BA7308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opisuje konflikt 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polsko-czechosłowacki</w:t>
            </w:r>
            <w:r w:rsidRPr="000C67C6">
              <w:rPr>
                <w:rFonts w:cstheme="minorHAnsi"/>
                <w:sz w:val="20"/>
                <w:szCs w:val="20"/>
              </w:rPr>
              <w:t xml:space="preserve"> i jego skutki</w:t>
            </w:r>
            <w:r w:rsidR="00633596" w:rsidRPr="000C67C6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ocenia postawę Polaków wobec ekspansji ukraińskiej w Galicji Wschodniej</w:t>
            </w:r>
            <w:r w:rsidR="0088753C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BA7308" w:rsidRPr="000C67C6" w:rsidRDefault="00BA7308" w:rsidP="00BA730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ocenia przyczyny klęski Polski w 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plebiscycie na Warmii,</w:t>
            </w:r>
            <w:r w:rsidRPr="000C67C6">
              <w:rPr>
                <w:rFonts w:cstheme="minorHAnsi"/>
                <w:sz w:val="20"/>
                <w:szCs w:val="20"/>
              </w:rPr>
              <w:t xml:space="preserve">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Mazurach i Powiślu</w:t>
            </w:r>
            <w:r w:rsidR="0088753C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633596" w:rsidRPr="000C67C6" w:rsidRDefault="00BA7308" w:rsidP="00BA730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ocenia postawę Polaków wobec walki o polskość Śląska</w:t>
            </w:r>
            <w:r w:rsidR="00633596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BA7308" w:rsidRPr="000C67C6" w:rsidRDefault="00633596" w:rsidP="00BA730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omawia okoliczności zaślubin Polski z morzem.</w:t>
            </w:r>
          </w:p>
          <w:p w:rsidR="00BA7308" w:rsidRPr="000C67C6" w:rsidRDefault="00BA7308" w:rsidP="001B57A1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</w:tc>
      </w:tr>
      <w:tr w:rsidR="001B57A1" w:rsidRPr="000C67C6" w:rsidTr="000E0D7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1" w:rsidRPr="000C67C6" w:rsidRDefault="001B57A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3. Rządy parlamentarne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1" w:rsidRPr="000C67C6" w:rsidRDefault="001B57A1" w:rsidP="008B721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początki odbudowy państwowości polskiej – trudności w unifikacji państwa</w:t>
            </w:r>
          </w:p>
          <w:p w:rsidR="001B57A1" w:rsidRPr="000C67C6" w:rsidRDefault="001B57A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postanowienia małej konstytucji z 1919 r.</w:t>
            </w:r>
          </w:p>
          <w:p w:rsidR="001B57A1" w:rsidRPr="000C67C6" w:rsidRDefault="001B57A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ustrój II Rzeczypospolitej w świetle konstytucji marcowej z 1921 r.</w:t>
            </w:r>
          </w:p>
          <w:p w:rsidR="001B57A1" w:rsidRPr="000C67C6" w:rsidRDefault="001B57A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sytuacja międzynarodowa odrodzonego państwa na początku lat dwudziestych – sojusze z Francją i Rumunią</w:t>
            </w:r>
          </w:p>
          <w:p w:rsidR="001B57A1" w:rsidRPr="000C67C6" w:rsidRDefault="001B57A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elekcja G. Narutowicza na prezydenta i jego zabójstwo</w:t>
            </w:r>
          </w:p>
          <w:p w:rsidR="001B57A1" w:rsidRPr="000C67C6" w:rsidRDefault="001B57A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rząd W. Grabskiego i jego reformy</w:t>
            </w:r>
          </w:p>
          <w:p w:rsidR="001B57A1" w:rsidRPr="000C67C6" w:rsidRDefault="001B57A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charakterystyka rządów parlamentarnych w latach 1919–1926</w:t>
            </w:r>
          </w:p>
          <w:p w:rsidR="001B57A1" w:rsidRPr="000C67C6" w:rsidRDefault="001B57A1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mała konstytucja, konstytucja marcowa, kontrasygnata, Kresy Wschodnie, dywersja, Korpus Ochrony Pogranicza</w:t>
            </w:r>
          </w:p>
          <w:p w:rsidR="001B57A1" w:rsidRPr="000C67C6" w:rsidRDefault="001B57A1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postacie historyczne: Wincenty Witos, Wojciech Korfanty, Roman Rybarski, Gabriel Narutowicz, Stanisław Wojciechowski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E8" w:rsidRPr="00B20D8D" w:rsidRDefault="00D149E8" w:rsidP="00D149E8">
            <w:pPr>
              <w:spacing w:after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 xml:space="preserve">– omawia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proces formowania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 xml:space="preserve"> się centralnego ośrodka władzy państwowej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(XXV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II.1)</w:t>
            </w:r>
          </w:p>
          <w:p w:rsidR="00D149E8" w:rsidRPr="00B20D8D" w:rsidRDefault="00D149E8" w:rsidP="00D149E8">
            <w:pPr>
              <w:spacing w:after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 xml:space="preserve">– charakteryzuje ustrój polityczny Polski na podstawie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konstytucji marcowej z 1921 r. (XXVIII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.2)</w:t>
            </w:r>
          </w:p>
          <w:p w:rsidR="001B57A1" w:rsidRPr="000C67C6" w:rsidRDefault="00D149E8" w:rsidP="00D149E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 xml:space="preserve">– przedstawia główne kierunki polityki zagranicznej II Rzeczypospolitej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(XXVIII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.5)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D6" w:rsidRPr="000C67C6" w:rsidRDefault="001B57A1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wyjaśnia znacze</w:t>
            </w:r>
            <w:r w:rsidR="009274DC" w:rsidRPr="000C67C6">
              <w:rPr>
                <w:rFonts w:cstheme="minorHAnsi"/>
                <w:sz w:val="20"/>
                <w:szCs w:val="20"/>
              </w:rPr>
              <w:t xml:space="preserve">nie terminu </w:t>
            </w:r>
            <w:r w:rsidR="00CA1932" w:rsidRPr="00900824">
              <w:rPr>
                <w:rFonts w:cstheme="minorHAnsi"/>
                <w:i/>
                <w:sz w:val="20"/>
                <w:szCs w:val="20"/>
              </w:rPr>
              <w:t>Naczelnik Państwa</w:t>
            </w:r>
            <w:r w:rsidR="00CA1932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1B57A1" w:rsidRPr="000C67C6" w:rsidRDefault="001B57A1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– zna daty: uchwalenia</w:t>
            </w:r>
            <w:r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konstytucji marcowej</w:t>
            </w:r>
            <w:r w:rsidRPr="000C67C6">
              <w:rPr>
                <w:rFonts w:cstheme="minorHAnsi"/>
                <w:sz w:val="20"/>
                <w:szCs w:val="20"/>
              </w:rPr>
              <w:t xml:space="preserve"> (17 III 1921), wyboru </w:t>
            </w:r>
            <w:r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Gabriela Narutowicza</w:t>
            </w:r>
            <w:r w:rsidRPr="000C67C6">
              <w:rPr>
                <w:rFonts w:cstheme="minorHAnsi"/>
                <w:spacing w:val="-14"/>
                <w:kern w:val="24"/>
                <w:sz w:val="20"/>
                <w:szCs w:val="20"/>
              </w:rPr>
              <w:t>na prezydenta (XII 1922)</w:t>
            </w:r>
            <w:r w:rsidR="004C671E" w:rsidRPr="000C67C6">
              <w:rPr>
                <w:rFonts w:cstheme="minorHAnsi"/>
                <w:spacing w:val="-14"/>
                <w:kern w:val="24"/>
                <w:sz w:val="20"/>
                <w:szCs w:val="20"/>
              </w:rPr>
              <w:t>,</w:t>
            </w:r>
            <w:r w:rsidR="004C671E" w:rsidRPr="000C67C6">
              <w:rPr>
                <w:rFonts w:cstheme="minorHAnsi"/>
                <w:sz w:val="20"/>
                <w:szCs w:val="20"/>
              </w:rPr>
              <w:t>układu polsko-francuskiego (II 1921)</w:t>
            </w:r>
            <w:r w:rsidR="00F57C17" w:rsidRPr="000C67C6">
              <w:rPr>
                <w:rFonts w:cstheme="minorHAnsi"/>
                <w:sz w:val="20"/>
                <w:szCs w:val="20"/>
              </w:rPr>
              <w:t>,</w:t>
            </w:r>
            <w:r w:rsidR="004C671E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1B57A1" w:rsidRPr="000C67C6" w:rsidRDefault="001B57A1" w:rsidP="001B57A1">
            <w:pPr>
              <w:autoSpaceDE w:val="0"/>
              <w:autoSpaceDN w:val="0"/>
              <w:adjustRightInd w:val="0"/>
              <w:rPr>
                <w:rFonts w:cstheme="minorHAnsi"/>
                <w:spacing w:val="-16"/>
                <w:kern w:val="24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identyfikuje postacie: Józefa </w:t>
            </w:r>
            <w:r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Piłsudskiego,Romana</w:t>
            </w:r>
            <w:r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>Dmowskiego, Gabriela</w:t>
            </w:r>
            <w:r w:rsidRPr="000C67C6">
              <w:rPr>
                <w:rFonts w:cstheme="minorHAnsi"/>
                <w:spacing w:val="-14"/>
                <w:sz w:val="20"/>
                <w:szCs w:val="20"/>
              </w:rPr>
              <w:t>Narutowicza</w:t>
            </w:r>
            <w:r w:rsidRPr="000C67C6">
              <w:rPr>
                <w:rFonts w:cstheme="minorHAnsi"/>
                <w:spacing w:val="-14"/>
                <w:kern w:val="24"/>
                <w:sz w:val="20"/>
                <w:szCs w:val="20"/>
              </w:rPr>
              <w:t>, Stanisława</w:t>
            </w:r>
            <w:r w:rsidRPr="000C67C6">
              <w:rPr>
                <w:rFonts w:cstheme="minorHAnsi"/>
                <w:sz w:val="20"/>
                <w:szCs w:val="20"/>
              </w:rPr>
              <w:t xml:space="preserve">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Wojciechowskiego</w:t>
            </w:r>
            <w:r w:rsidR="009B11D6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9B11D6" w:rsidRPr="000C67C6" w:rsidRDefault="009B11D6" w:rsidP="009B11D6">
            <w:pPr>
              <w:autoSpaceDE w:val="0"/>
              <w:autoSpaceDN w:val="0"/>
              <w:adjustRightInd w:val="0"/>
              <w:rPr>
                <w:rFonts w:cstheme="minorHAnsi"/>
                <w:spacing w:val="-4"/>
                <w:kern w:val="24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wymienia partie polityczne II Rzeczypospolitej</w:t>
            </w:r>
            <w:r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;</w:t>
            </w:r>
          </w:p>
          <w:p w:rsidR="00E86B6B" w:rsidRPr="000C67C6" w:rsidRDefault="00E86B6B" w:rsidP="009B11D6">
            <w:pPr>
              <w:autoSpaceDE w:val="0"/>
              <w:autoSpaceDN w:val="0"/>
              <w:adjustRightInd w:val="0"/>
              <w:rPr>
                <w:rFonts w:cstheme="minorHAnsi"/>
                <w:spacing w:val="-4"/>
                <w:kern w:val="24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wymienia państwa , z którymi II Rzeczypospolita zawarła sojusze.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D6" w:rsidRPr="000C67C6" w:rsidRDefault="009B11D6" w:rsidP="001B57A1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 xml:space="preserve">− wyjaśnia znaczenie terminów: </w:t>
            </w:r>
            <w:r w:rsidRPr="00900824">
              <w:rPr>
                <w:rFonts w:cs="Humanst521EU-Normal"/>
                <w:i/>
                <w:sz w:val="20"/>
                <w:szCs w:val="20"/>
              </w:rPr>
              <w:t>mała konstytucja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900824">
              <w:rPr>
                <w:rFonts w:cs="Humanst521EU-Normal"/>
                <w:i/>
                <w:sz w:val="20"/>
                <w:szCs w:val="20"/>
              </w:rPr>
              <w:t>konstytucja marcowa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3023E1" w:rsidRPr="00900824">
              <w:rPr>
                <w:rFonts w:cs="Humanst521EU-Normal"/>
                <w:i/>
                <w:sz w:val="20"/>
                <w:szCs w:val="20"/>
              </w:rPr>
              <w:t>hiperinflacja</w:t>
            </w:r>
            <w:r w:rsidR="003023E1"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9B11D6" w:rsidRPr="000C67C6" w:rsidRDefault="009B11D6" w:rsidP="009B11D6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zna daty: pierwszych wyborów do sejmu ustawodawczego (I 1919), uchwalenia małej konstytucji (20 II 1919), zabójstwa prezydenta Gabriela Narutowicza (16 XII 1922);</w:t>
            </w:r>
          </w:p>
          <w:p w:rsidR="00E86B6B" w:rsidRPr="000C67C6" w:rsidRDefault="00E86B6B" w:rsidP="009B11D6">
            <w:pPr>
              <w:autoSpaceDE w:val="0"/>
              <w:autoSpaceDN w:val="0"/>
              <w:adjustRightInd w:val="0"/>
              <w:rPr>
                <w:rFonts w:cstheme="minorHAnsi"/>
                <w:spacing w:val="-4"/>
                <w:kern w:val="24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wymienia postanowienia </w:t>
            </w:r>
            <w:r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konstytucji marcowej;</w:t>
            </w:r>
          </w:p>
          <w:p w:rsidR="00CA1932" w:rsidRPr="000C67C6" w:rsidRDefault="00EB7A78" w:rsidP="00CA1932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21FD8">
              <w:rPr>
                <w:rFonts w:ascii="Calibri" w:hAnsi="Calibri" w:cs="HelveticaNeueLTPro-Roman"/>
              </w:rPr>
              <w:lastRenderedPageBreak/>
              <w:t xml:space="preserve">– </w:t>
            </w:r>
            <w:r w:rsidR="00CA1932" w:rsidRPr="000C67C6">
              <w:rPr>
                <w:rFonts w:cs="Humanst521EU-Normal"/>
                <w:sz w:val="20"/>
                <w:szCs w:val="20"/>
              </w:rPr>
              <w:t>wymienia postanowienia sojuszy Polski z Francją i Rumunią;</w:t>
            </w:r>
          </w:p>
          <w:p w:rsidR="001B57A1" w:rsidRPr="000C67C6" w:rsidRDefault="00FD6F57" w:rsidP="00EE0CBE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 Wincenteg</w:t>
            </w:r>
            <w:r w:rsidR="00EE0CBE" w:rsidRPr="000C67C6">
              <w:rPr>
                <w:rFonts w:cs="Humanst521EU-Normal"/>
                <w:sz w:val="20"/>
                <w:szCs w:val="20"/>
              </w:rPr>
              <w:t xml:space="preserve">o Witosa, Wojciecha Korfantego, </w:t>
            </w:r>
            <w:r w:rsidRPr="000C67C6">
              <w:rPr>
                <w:rFonts w:cs="Humanst521EU-Normal"/>
                <w:sz w:val="20"/>
                <w:szCs w:val="20"/>
              </w:rPr>
              <w:t>Władysława Grabskiego.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1" w:rsidRPr="000C67C6" w:rsidRDefault="001B57A1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wyjaśnia znaczenie terminów: </w:t>
            </w:r>
            <w:r w:rsidR="009B11D6" w:rsidRPr="00900824">
              <w:rPr>
                <w:rFonts w:cs="Humanst521EU-Normal"/>
                <w:i/>
                <w:sz w:val="20"/>
                <w:szCs w:val="20"/>
              </w:rPr>
              <w:t>wojna celna</w:t>
            </w:r>
            <w:r w:rsidR="009B11D6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9B11D6" w:rsidRPr="00900824">
              <w:rPr>
                <w:rFonts w:cs="Humanst521EU-Normal"/>
                <w:i/>
                <w:sz w:val="20"/>
                <w:szCs w:val="20"/>
              </w:rPr>
              <w:t>system parlamentarny</w:t>
            </w:r>
            <w:r w:rsidR="003023E1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397361" w:rsidRPr="00900824">
              <w:rPr>
                <w:rFonts w:cs="Humanst521EU-Normal"/>
                <w:i/>
                <w:sz w:val="20"/>
                <w:szCs w:val="20"/>
              </w:rPr>
              <w:t>Kresy Wschodnie</w:t>
            </w:r>
            <w:r w:rsidR="009B11D6"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1B57A1" w:rsidRPr="000C67C6" w:rsidRDefault="001B57A1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wymienia postanowienia </w:t>
            </w:r>
            <w:r w:rsidRPr="000C67C6">
              <w:rPr>
                <w:rFonts w:cstheme="minorHAnsi"/>
                <w:sz w:val="20"/>
                <w:szCs w:val="20"/>
              </w:rPr>
              <w:br/>
              <w:t>małej konstytucji</w:t>
            </w:r>
            <w:r w:rsidR="00FD6F57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CA1932" w:rsidRPr="000C67C6" w:rsidRDefault="001B57A1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 xml:space="preserve">– omawia okoliczności </w:t>
            </w:r>
            <w:r w:rsidRPr="000C67C6">
              <w:rPr>
                <w:rFonts w:cstheme="minorHAnsi"/>
                <w:sz w:val="20"/>
                <w:szCs w:val="20"/>
              </w:rPr>
              <w:t>i skutki zamachu na prezydenta Gabriela Narutowicza</w:t>
            </w:r>
            <w:r w:rsidR="00FD6F57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1B57A1" w:rsidRPr="000C67C6" w:rsidRDefault="001B57A1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charakteryzuje rządy parlamentarne w Polsce w latach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1919–1926</w:t>
            </w:r>
            <w:r w:rsidR="00CA1932" w:rsidRPr="000C67C6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1" w:rsidRPr="000C67C6" w:rsidRDefault="001B57A1" w:rsidP="001B57A1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wyjaśnia znaczenie terminów: </w:t>
            </w:r>
            <w:r w:rsidRPr="00900824">
              <w:rPr>
                <w:rFonts w:cstheme="minorHAnsi"/>
                <w:i/>
                <w:sz w:val="20"/>
                <w:szCs w:val="20"/>
              </w:rPr>
              <w:t>sejm ustawodawczy</w:t>
            </w:r>
            <w:r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Pr="00900824">
              <w:rPr>
                <w:rFonts w:cstheme="minorHAnsi"/>
                <w:i/>
                <w:sz w:val="20"/>
                <w:szCs w:val="20"/>
              </w:rPr>
              <w:t>Zgromadzenie Narodowe</w:t>
            </w:r>
            <w:r w:rsidRPr="000C67C6">
              <w:rPr>
                <w:rFonts w:cstheme="minorHAnsi"/>
                <w:sz w:val="20"/>
                <w:szCs w:val="20"/>
              </w:rPr>
              <w:t>,</w:t>
            </w:r>
            <w:r w:rsidR="003023E1" w:rsidRPr="00900824">
              <w:rPr>
                <w:rFonts w:cs="Humanst521EU-Normal"/>
                <w:i/>
                <w:sz w:val="20"/>
                <w:szCs w:val="20"/>
              </w:rPr>
              <w:t>kontrasygnata</w:t>
            </w:r>
            <w:r w:rsidR="003023E1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3023E1" w:rsidRPr="00900824">
              <w:rPr>
                <w:rFonts w:cs="Humanst521EU-Normal"/>
                <w:i/>
                <w:sz w:val="20"/>
                <w:szCs w:val="20"/>
              </w:rPr>
              <w:t>dywersja</w:t>
            </w:r>
            <w:r w:rsidR="003023E1"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3023E1" w:rsidRPr="000C67C6" w:rsidRDefault="003023E1" w:rsidP="003023E1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identyfikuje postacie: Romana Rybarskiego, </w:t>
            </w:r>
            <w:r w:rsidR="00EE0CBE" w:rsidRPr="000C67C6">
              <w:rPr>
                <w:rFonts w:cs="Humanst521EU-Normal"/>
                <w:sz w:val="20"/>
                <w:szCs w:val="20"/>
              </w:rPr>
              <w:t xml:space="preserve">Ignacego Daszyńskiego, </w:t>
            </w:r>
            <w:r w:rsidRPr="000C67C6">
              <w:rPr>
                <w:rFonts w:cs="Humanst521EU-Normal"/>
                <w:sz w:val="20"/>
                <w:szCs w:val="20"/>
              </w:rPr>
              <w:t>Maurycego Zamoyskiego, Jana Baudouin de Courtenaya;</w:t>
            </w:r>
          </w:p>
          <w:p w:rsidR="001B57A1" w:rsidRPr="000C67C6" w:rsidRDefault="001B57A1" w:rsidP="001B57A1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charakteryzuje scenę polityczną </w:t>
            </w:r>
            <w:r w:rsidRPr="000C67C6">
              <w:rPr>
                <w:rFonts w:cstheme="minorHAnsi"/>
                <w:sz w:val="20"/>
                <w:szCs w:val="20"/>
              </w:rPr>
              <w:br/>
              <w:t>II Rzeczypospolitej</w:t>
            </w:r>
            <w:r w:rsidR="00754BEA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1B57A1" w:rsidRPr="000C67C6" w:rsidRDefault="001B57A1" w:rsidP="001B57A1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1" w:rsidRPr="000C67C6" w:rsidRDefault="001B57A1" w:rsidP="001B57A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ocenia rządy parlamentarne </w:t>
            </w:r>
            <w:r w:rsidRPr="000C67C6">
              <w:rPr>
                <w:rFonts w:cstheme="minorHAnsi"/>
                <w:sz w:val="20"/>
                <w:szCs w:val="20"/>
              </w:rPr>
              <w:br/>
              <w:t>w Polsce w latach 1919–1926</w:t>
            </w:r>
            <w:r w:rsidR="00CA1932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CA1932" w:rsidRPr="000C67C6" w:rsidRDefault="00CA1932" w:rsidP="00CA1932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charakteryzuje wpływ słabości politycznej rządów parlamentarnych </w:t>
            </w:r>
            <w:r w:rsidRPr="000C67C6">
              <w:rPr>
                <w:rFonts w:cstheme="minorHAnsi"/>
                <w:sz w:val="20"/>
                <w:szCs w:val="20"/>
              </w:rPr>
              <w:br/>
              <w:t xml:space="preserve">na pozycję międzynarodową </w:t>
            </w:r>
            <w:r w:rsidRPr="000C67C6">
              <w:rPr>
                <w:rFonts w:cstheme="minorHAnsi"/>
                <w:sz w:val="20"/>
                <w:szCs w:val="20"/>
              </w:rPr>
              <w:br/>
              <w:t>II Rzeczypospolitej</w:t>
            </w:r>
            <w:r w:rsidRPr="000C67C6">
              <w:rPr>
                <w:rFonts w:cstheme="minorHAnsi"/>
                <w:color w:val="00B0F0"/>
                <w:sz w:val="20"/>
                <w:szCs w:val="20"/>
              </w:rPr>
              <w:t>.</w:t>
            </w:r>
          </w:p>
        </w:tc>
      </w:tr>
      <w:tr w:rsidR="00D74E07" w:rsidRPr="000C67C6" w:rsidTr="000E0D7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4. Zamach majowy i rządy sanacji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przyczyny i przejawy kryzysu rządów parlamentarnych w II Rzeczypospolitej</w:t>
            </w:r>
          </w:p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przebieg i skutki zamachu majowego</w:t>
            </w:r>
          </w:p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wybór I. Mościckiego na prezydenta</w:t>
            </w:r>
          </w:p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wzmocnienie władzy wykonawczej poprzez wprowadzenie noweli sierpniowej i konstytucji kwietniowej z 1935 r.</w:t>
            </w:r>
          </w:p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stosunek rządów sanacyjnych do opozycji politycznej (proces brzeski, wybory brzeskie)</w:t>
            </w:r>
          </w:p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stosunki międzynarodowe władz sanacyjnych – koncepcja Międzymorza, polityka równowagi </w:t>
            </w:r>
          </w:p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relacje Polski z Niemcami i ZSRR (traktat o nieagresji z ZSRR, deklaracja o niestosowaniu przemocy z Niemcami)</w:t>
            </w:r>
          </w:p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śmierć J. Piłsudskiego i rywalizacja o władzę w obozie sanacji</w:t>
            </w:r>
          </w:p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polski autorytaryzm na tle europejskim</w:t>
            </w:r>
          </w:p>
          <w:p w:rsidR="00D74E07" w:rsidRPr="000C67C6" w:rsidRDefault="00D74E07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przewrót majowy, piłsudczycy, sanacja, autorytaryzm, nowela sierpniowa, BBWR, Centrolew, wybory brzeskie, proces brzeski, konstytucja kwietniowa, Bereza Kartuska</w:t>
            </w:r>
          </w:p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postacie historyczne: Ignacy Mościcki, Walery Sławek, Józef Beck, Edward Rydz-Śmigły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07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omawia kryzys demokracji parlamentarnej w Polsce – przyczyny, przebieg i</w:t>
            </w:r>
            <w:r w:rsidR="00D149E8">
              <w:rPr>
                <w:rFonts w:cstheme="minorHAnsi"/>
                <w:sz w:val="20"/>
                <w:szCs w:val="20"/>
              </w:rPr>
              <w:t xml:space="preserve"> skutki przewrotu majowego (XXVIII</w:t>
            </w:r>
            <w:r w:rsidRPr="000C67C6">
              <w:rPr>
                <w:rFonts w:cstheme="minorHAnsi"/>
                <w:sz w:val="20"/>
                <w:szCs w:val="20"/>
              </w:rPr>
              <w:t>.3)</w:t>
            </w:r>
          </w:p>
          <w:p w:rsidR="00BB3B19" w:rsidRPr="000C67C6" w:rsidRDefault="00BB3B19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opisuje polski autorytaryzm </w:t>
            </w:r>
            <w:r w:rsidR="00D149E8">
              <w:rPr>
                <w:rFonts w:cstheme="minorHAnsi"/>
                <w:sz w:val="20"/>
                <w:szCs w:val="20"/>
              </w:rPr>
              <w:t>(XXVIII</w:t>
            </w:r>
            <w:r w:rsidRPr="000C67C6">
              <w:rPr>
                <w:rFonts w:cstheme="minorHAnsi"/>
                <w:sz w:val="20"/>
                <w:szCs w:val="20"/>
              </w:rPr>
              <w:t>.4)</w:t>
            </w:r>
          </w:p>
          <w:p w:rsidR="00D74E07" w:rsidRPr="000C67C6" w:rsidRDefault="00D74E07" w:rsidP="00D149E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przedstawia główne kierunki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polityki zagranicznej II Rzeczypospolitej </w:t>
            </w:r>
            <w:r w:rsidR="00D149E8">
              <w:rPr>
                <w:rFonts w:cstheme="minorHAnsi"/>
                <w:sz w:val="20"/>
                <w:szCs w:val="20"/>
              </w:rPr>
              <w:t>(XXVIII</w:t>
            </w:r>
            <w:r w:rsidRPr="000C67C6">
              <w:rPr>
                <w:rFonts w:cstheme="minorHAnsi"/>
                <w:sz w:val="20"/>
                <w:szCs w:val="20"/>
              </w:rPr>
              <w:t>.5)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wyjaśnia znaczenie t</w:t>
            </w:r>
            <w:r w:rsidR="00C02D1A" w:rsidRPr="000C67C6">
              <w:rPr>
                <w:rFonts w:cstheme="minorHAnsi"/>
                <w:sz w:val="20"/>
                <w:szCs w:val="20"/>
              </w:rPr>
              <w:t xml:space="preserve">erminów: </w:t>
            </w:r>
            <w:r w:rsidR="00C02D1A" w:rsidRPr="00CB3D86">
              <w:rPr>
                <w:rFonts w:cstheme="minorHAnsi"/>
                <w:i/>
                <w:sz w:val="20"/>
                <w:szCs w:val="20"/>
              </w:rPr>
              <w:t>zamach majowy</w:t>
            </w:r>
            <w:r w:rsidR="00C02D1A"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="00C02D1A" w:rsidRPr="00CB3D86">
              <w:rPr>
                <w:rFonts w:cstheme="minorHAnsi"/>
                <w:i/>
                <w:sz w:val="20"/>
                <w:szCs w:val="20"/>
              </w:rPr>
              <w:t>sanacja</w:t>
            </w:r>
            <w:r w:rsidR="00DF7FA4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 daty: początku zamachu majowego </w:t>
            </w:r>
            <w:r w:rsidRPr="000C67C6">
              <w:rPr>
                <w:rFonts w:cstheme="minorHAnsi"/>
                <w:spacing w:val="-14"/>
                <w:kern w:val="24"/>
                <w:sz w:val="20"/>
                <w:szCs w:val="20"/>
              </w:rPr>
              <w:t>(12 V 1926), uchwalenia</w:t>
            </w:r>
            <w:r w:rsidRPr="000C67C6">
              <w:rPr>
                <w:rFonts w:cstheme="minorHAnsi"/>
                <w:spacing w:val="-12"/>
                <w:kern w:val="24"/>
                <w:sz w:val="20"/>
                <w:szCs w:val="20"/>
              </w:rPr>
              <w:t>konstytucji kwietniowej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(23 IV 1935)</w:t>
            </w:r>
            <w:r w:rsidR="00C84DBB"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;</w:t>
            </w:r>
          </w:p>
          <w:p w:rsidR="00D74E07" w:rsidRPr="000C67C6" w:rsidRDefault="00657421" w:rsidP="00633596">
            <w:pPr>
              <w:autoSpaceDE w:val="0"/>
              <w:autoSpaceDN w:val="0"/>
              <w:adjustRightInd w:val="0"/>
              <w:rPr>
                <w:rFonts w:cstheme="minorHAnsi"/>
                <w:spacing w:val="-6"/>
                <w:kern w:val="24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identyfikuje postacie:</w:t>
            </w:r>
            <w:r w:rsidR="00D74E07" w:rsidRPr="000C67C6">
              <w:rPr>
                <w:rFonts w:cstheme="minorHAnsi"/>
                <w:sz w:val="20"/>
                <w:szCs w:val="20"/>
              </w:rPr>
              <w:t xml:space="preserve"> Józefa Piłsudskiego, </w:t>
            </w:r>
            <w:r w:rsidR="00D74E07"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lastRenderedPageBreak/>
              <w:t>Ignacego Mościckiego</w:t>
            </w:r>
            <w:r w:rsidR="00DF7FA4"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 xml:space="preserve">, </w:t>
            </w:r>
            <w:r w:rsidR="00DF7FA4" w:rsidRPr="000C67C6">
              <w:rPr>
                <w:rFonts w:cstheme="minorHAnsi"/>
                <w:sz w:val="20"/>
                <w:szCs w:val="20"/>
              </w:rPr>
              <w:t>Stanisława Wojciechowskiego</w:t>
            </w:r>
            <w:r w:rsidR="00DF7FA4"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>;</w:t>
            </w:r>
          </w:p>
          <w:p w:rsidR="00C02D1A" w:rsidRPr="000C67C6" w:rsidRDefault="00C02D1A" w:rsidP="00C02D1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wymienia nazwy traktatu z ZSRS i układu z Niemcami z okresu polityki równowagi;</w:t>
            </w:r>
          </w:p>
          <w:p w:rsidR="00C02D1A" w:rsidRPr="000C67C6" w:rsidRDefault="00C02D1A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  <w:p w:rsidR="00D74E07" w:rsidRPr="000C67C6" w:rsidRDefault="00D74E07" w:rsidP="00C02D1A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BB" w:rsidRPr="000C67C6" w:rsidRDefault="00C84DBB" w:rsidP="00C84DB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zna daty: </w:t>
            </w:r>
            <w:r w:rsidRPr="000C67C6">
              <w:rPr>
                <w:rFonts w:cs="Humanst521EU-Normal"/>
                <w:sz w:val="20"/>
                <w:szCs w:val="20"/>
              </w:rPr>
              <w:t>traktatu polsko-radzieckiego o nieagresji (1932), polsko-niemieckiej deklaracji o niestosowaniu przemocy (1934)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;</w:t>
            </w:r>
          </w:p>
          <w:p w:rsidR="00C02D1A" w:rsidRPr="000C67C6" w:rsidRDefault="00C02D1A" w:rsidP="00C02D1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wyjaśnia znaczenie terminów: nowela sierpniowa, autorytaryzm, konstytucja kwietniowa, polityka </w:t>
            </w:r>
            <w:r w:rsidRPr="000C67C6">
              <w:rPr>
                <w:rFonts w:cs="Humanst521EU-Normal"/>
                <w:sz w:val="20"/>
                <w:szCs w:val="20"/>
              </w:rPr>
              <w:lastRenderedPageBreak/>
              <w:t>równowagi;</w:t>
            </w:r>
          </w:p>
          <w:p w:rsidR="00C02D1A" w:rsidRPr="000C67C6" w:rsidRDefault="00C02D1A" w:rsidP="00C02D1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</w:t>
            </w:r>
            <w:r w:rsidR="002F0110" w:rsidRPr="000C67C6">
              <w:rPr>
                <w:rFonts w:cs="Humanst521EU-Normal"/>
                <w:sz w:val="20"/>
                <w:szCs w:val="20"/>
              </w:rPr>
              <w:t xml:space="preserve">ostać </w:t>
            </w:r>
            <w:r w:rsidRPr="000C67C6">
              <w:rPr>
                <w:rFonts w:cs="Humanst521EU-Normal"/>
                <w:sz w:val="20"/>
                <w:szCs w:val="20"/>
              </w:rPr>
              <w:t>Józefa Beck</w:t>
            </w:r>
            <w:r w:rsidR="002F0110" w:rsidRPr="000C67C6">
              <w:rPr>
                <w:rFonts w:cs="Humanst521EU-Normal"/>
                <w:sz w:val="20"/>
                <w:szCs w:val="20"/>
              </w:rPr>
              <w:t>a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</w:t>
            </w:r>
            <w:r w:rsidR="00D620C7" w:rsidRPr="000C67C6">
              <w:rPr>
                <w:rFonts w:cstheme="minorHAnsi"/>
                <w:sz w:val="20"/>
                <w:szCs w:val="20"/>
              </w:rPr>
              <w:t>wymienia</w:t>
            </w:r>
            <w:r w:rsidRPr="000C67C6">
              <w:rPr>
                <w:rFonts w:cstheme="minorHAnsi"/>
                <w:sz w:val="20"/>
                <w:szCs w:val="20"/>
              </w:rPr>
              <w:t xml:space="preserve"> przyczyny zamachu majowego</w:t>
            </w:r>
            <w:r w:rsidR="009024D4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charakteryzuje</w:t>
            </w:r>
            <w:r w:rsidR="009024D4" w:rsidRPr="000C67C6">
              <w:rPr>
                <w:rFonts w:cstheme="minorHAnsi"/>
                <w:sz w:val="20"/>
                <w:szCs w:val="20"/>
              </w:rPr>
              <w:t xml:space="preserve"> przebieg zamachu majowego;</w:t>
            </w:r>
          </w:p>
          <w:p w:rsidR="009024D4" w:rsidRPr="000C67C6" w:rsidRDefault="009024D4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przedstawia postanowienia konstytucji kwietniowej</w:t>
            </w:r>
            <w:r w:rsidR="00D620C7" w:rsidRPr="000C67C6">
              <w:rPr>
                <w:rFonts w:cstheme="minorHAnsi"/>
                <w:sz w:val="20"/>
                <w:szCs w:val="20"/>
              </w:rPr>
              <w:t>.</w:t>
            </w:r>
          </w:p>
          <w:p w:rsidR="00C02D1A" w:rsidRPr="000C67C6" w:rsidRDefault="00C02D1A" w:rsidP="00633596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1A" w:rsidRPr="000C67C6" w:rsidRDefault="00C02D1A" w:rsidP="00C02D1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 xml:space="preserve">− wyjaśnia znaczenie terminów: </w:t>
            </w:r>
            <w:r w:rsidRPr="00CB3D86">
              <w:rPr>
                <w:rFonts w:cs="Humanst521EU-Normal"/>
                <w:i/>
                <w:sz w:val="20"/>
                <w:szCs w:val="20"/>
              </w:rPr>
              <w:t>Bezpartyjny Blok Współpracy z Rządem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CB3D86">
              <w:rPr>
                <w:rFonts w:cs="Humanst521EU-Normal"/>
                <w:i/>
                <w:sz w:val="20"/>
                <w:szCs w:val="20"/>
              </w:rPr>
              <w:t>Centrolew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CB3D86">
              <w:rPr>
                <w:rFonts w:cs="Humanst521EU-Normal"/>
                <w:i/>
                <w:sz w:val="20"/>
                <w:szCs w:val="20"/>
              </w:rPr>
              <w:t>wybory brzeskie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C02D1A" w:rsidRPr="000C67C6" w:rsidRDefault="00C02D1A" w:rsidP="00C02D1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</w:t>
            </w:r>
            <w:r w:rsidR="00C84DBB" w:rsidRPr="000C67C6">
              <w:rPr>
                <w:rFonts w:cs="Humanst521EU-Normal"/>
                <w:sz w:val="20"/>
                <w:szCs w:val="20"/>
              </w:rPr>
              <w:t xml:space="preserve"> zna datę </w:t>
            </w:r>
            <w:r w:rsidRPr="000C67C6">
              <w:rPr>
                <w:rFonts w:cs="Humanst521EU-Normal"/>
                <w:sz w:val="20"/>
                <w:szCs w:val="20"/>
              </w:rPr>
              <w:t>dymisji rządu i prezydenta Stanisław</w:t>
            </w:r>
            <w:r w:rsidR="00F57C17" w:rsidRPr="000C67C6">
              <w:rPr>
                <w:rFonts w:cs="Humanst521EU-Normal"/>
                <w:sz w:val="20"/>
                <w:szCs w:val="20"/>
              </w:rPr>
              <w:t>a Wojciechowskiego (14 V 1926)</w:t>
            </w:r>
            <w:r w:rsidR="00C84DBB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C84DBB" w:rsidRPr="000C67C6">
              <w:rPr>
                <w:rFonts w:cstheme="minorHAnsi"/>
                <w:sz w:val="20"/>
                <w:szCs w:val="20"/>
              </w:rPr>
              <w:t xml:space="preserve">wyborów brzeskich </w:t>
            </w:r>
            <w:r w:rsidR="00C84DBB" w:rsidRPr="000C67C6">
              <w:rPr>
                <w:rFonts w:cstheme="minorHAnsi"/>
                <w:sz w:val="20"/>
                <w:szCs w:val="20"/>
              </w:rPr>
              <w:lastRenderedPageBreak/>
              <w:t>(XI 1930);</w:t>
            </w:r>
          </w:p>
          <w:p w:rsidR="00C02D1A" w:rsidRPr="000C67C6" w:rsidRDefault="00C02D1A" w:rsidP="00C02D1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 Macieja Rataja, Walerego Sławka, Edwarda Rydza- Śmigłego;</w:t>
            </w:r>
          </w:p>
          <w:p w:rsidR="00D620C7" w:rsidRPr="000C67C6" w:rsidRDefault="00D620C7" w:rsidP="00D620C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opisuje skutki </w:t>
            </w:r>
            <w:r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polityczne i ustrojowe</w:t>
            </w:r>
            <w:r w:rsidRPr="000C67C6">
              <w:rPr>
                <w:rFonts w:cstheme="minorHAnsi"/>
                <w:sz w:val="20"/>
                <w:szCs w:val="20"/>
              </w:rPr>
              <w:t xml:space="preserve"> zamachu majowego;</w:t>
            </w:r>
          </w:p>
          <w:p w:rsidR="00D74E07" w:rsidRPr="000C67C6" w:rsidRDefault="00D74E07" w:rsidP="00D620C7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BB" w:rsidRPr="000C67C6" w:rsidRDefault="00C84DBB" w:rsidP="00C84DBB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 xml:space="preserve">− zna datę procesu </w:t>
            </w:r>
            <w:r w:rsidRPr="000C67C6">
              <w:rPr>
                <w:rFonts w:cstheme="minorHAnsi"/>
                <w:sz w:val="20"/>
                <w:szCs w:val="20"/>
              </w:rPr>
              <w:t xml:space="preserve"> brzeskiego (1932);</w:t>
            </w:r>
          </w:p>
          <w:p w:rsidR="00C02D1A" w:rsidRPr="000C67C6" w:rsidRDefault="00045B25" w:rsidP="00C02D1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21FD8">
              <w:rPr>
                <w:rFonts w:ascii="Calibri" w:hAnsi="Calibri" w:cs="HelveticaNeueLTPro-Roman"/>
              </w:rPr>
              <w:t xml:space="preserve">– </w:t>
            </w:r>
            <w:r w:rsidR="00C02D1A" w:rsidRPr="000C67C6">
              <w:rPr>
                <w:rFonts w:cs="Humanst521EU-Normal"/>
                <w:sz w:val="20"/>
                <w:szCs w:val="20"/>
              </w:rPr>
              <w:t xml:space="preserve">wyjaśnia znaczenie terminów: </w:t>
            </w:r>
            <w:r w:rsidR="00C02D1A" w:rsidRPr="002F13DD">
              <w:rPr>
                <w:rFonts w:cs="Humanst521EU-Normal"/>
                <w:i/>
                <w:sz w:val="20"/>
                <w:szCs w:val="20"/>
              </w:rPr>
              <w:t>partyjniactwo</w:t>
            </w:r>
            <w:r w:rsidR="00C02D1A" w:rsidRPr="000C67C6">
              <w:rPr>
                <w:rFonts w:cs="Humanst521EU-Normal"/>
                <w:sz w:val="20"/>
                <w:szCs w:val="20"/>
              </w:rPr>
              <w:t xml:space="preserve"> „</w:t>
            </w:r>
            <w:r w:rsidR="00C02D1A" w:rsidRPr="002F13DD">
              <w:rPr>
                <w:rFonts w:cs="Humanst521EU-Normal"/>
                <w:i/>
                <w:sz w:val="20"/>
                <w:szCs w:val="20"/>
              </w:rPr>
              <w:t>cuda nad urną</w:t>
            </w:r>
            <w:r w:rsidR="00C02D1A" w:rsidRPr="000C67C6">
              <w:rPr>
                <w:rFonts w:cs="Humanst521EU-Normal"/>
                <w:sz w:val="20"/>
                <w:szCs w:val="20"/>
              </w:rPr>
              <w:t xml:space="preserve">”, </w:t>
            </w:r>
            <w:r w:rsidR="00C02D1A" w:rsidRPr="002F13DD">
              <w:rPr>
                <w:rFonts w:cs="Humanst521EU-Normal"/>
                <w:i/>
                <w:sz w:val="20"/>
                <w:szCs w:val="20"/>
              </w:rPr>
              <w:t>grupa pułkowników</w:t>
            </w:r>
            <w:r w:rsidR="00C02D1A"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porównuje pozycję prezydenta </w:t>
            </w:r>
            <w:r w:rsidRPr="000C67C6">
              <w:rPr>
                <w:rFonts w:cstheme="minorHAnsi"/>
                <w:sz w:val="20"/>
                <w:szCs w:val="20"/>
              </w:rPr>
              <w:br/>
              <w:t xml:space="preserve">w konstytucjach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marcowej </w:t>
            </w:r>
            <w:r w:rsidRPr="000C67C6">
              <w:rPr>
                <w:rFonts w:cstheme="minorHAnsi"/>
                <w:sz w:val="20"/>
                <w:szCs w:val="20"/>
              </w:rPr>
              <w:br/>
              <w:t>i kwietniowej</w:t>
            </w:r>
            <w:r w:rsidR="00D620C7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D620C7" w:rsidRPr="000C67C6" w:rsidRDefault="00D620C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charakteryzuje rządy sanacyjne;</w:t>
            </w:r>
          </w:p>
          <w:p w:rsidR="00D620C7" w:rsidRPr="000C67C6" w:rsidRDefault="00D620C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 xml:space="preserve">– przedstawia politykę 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sanacji wobec opozycji;</w:t>
            </w:r>
          </w:p>
          <w:p w:rsidR="00D620C7" w:rsidRPr="000C67C6" w:rsidRDefault="00D620C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omawia rządy sanacyjne po śmierci Józefa Piłsudskiego.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charakteryzuje polski autorytaryzm na tle przemian politycznych w Europie</w:t>
            </w:r>
            <w:r w:rsidR="004F59B0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ocenia zamach majowy i jego wpływ na losy </w:t>
            </w:r>
            <w:r w:rsidRPr="000C67C6">
              <w:rPr>
                <w:rFonts w:cstheme="minorHAnsi"/>
                <w:sz w:val="20"/>
                <w:szCs w:val="20"/>
              </w:rPr>
              <w:br/>
              <w:t xml:space="preserve">II Rzeczypospolitej </w:t>
            </w:r>
            <w:r w:rsidRPr="000C67C6">
              <w:rPr>
                <w:rFonts w:cstheme="minorHAnsi"/>
                <w:sz w:val="20"/>
                <w:szCs w:val="20"/>
              </w:rPr>
              <w:br/>
              <w:t>i jej obywateli</w:t>
            </w:r>
            <w:r w:rsidR="00D620C7" w:rsidRPr="000C67C6">
              <w:rPr>
                <w:rFonts w:cstheme="minorHAnsi"/>
                <w:sz w:val="20"/>
                <w:szCs w:val="20"/>
              </w:rPr>
              <w:t>.</w:t>
            </w:r>
          </w:p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</w:tc>
      </w:tr>
      <w:tr w:rsidR="00D74E07" w:rsidRPr="000C67C6" w:rsidTr="000E0D7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5. Osiągnięcia II Rzeczypospolitej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problemy gospodarki II RP (różnice w rozwoju gospodarczym ziem polskich, trudności w ich integracji, podział na Polskę A i B)</w:t>
            </w:r>
          </w:p>
          <w:p w:rsidR="00D74E07" w:rsidRPr="000C67C6" w:rsidRDefault="00D74E07" w:rsidP="00F7267D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reformy gospodarcze dwudziestolecia międzywojennego – reformy W. Grabskiego (walutowa) i E. Kwiatkowskiego (budowa Gdyni oraz COP)</w:t>
            </w:r>
          </w:p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wielki kryzys gospodarczy w Polsce</w:t>
            </w:r>
          </w:p>
          <w:p w:rsidR="00D74E07" w:rsidRPr="000C67C6" w:rsidRDefault="00D74E07" w:rsidP="00A0355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struktura społeczna, narodowościowa i wyznaniowa II Rzeczypospolitej</w:t>
            </w:r>
          </w:p>
          <w:p w:rsidR="00D74E07" w:rsidRPr="000C67C6" w:rsidRDefault="00D74E07" w:rsidP="00A0355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polityka II Rzeczypospolitej wobec mniejszości narodowych</w:t>
            </w:r>
          </w:p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 xml:space="preserve">magistrala węglowa, </w:t>
            </w:r>
            <w:r w:rsidRPr="000C67C6">
              <w:rPr>
                <w:rFonts w:cstheme="minorHAnsi"/>
                <w:i/>
                <w:sz w:val="20"/>
                <w:szCs w:val="20"/>
              </w:rPr>
              <w:lastRenderedPageBreak/>
              <w:t xml:space="preserve">reforma walutowa, Centralny Okręg Przemysłowy, </w:t>
            </w:r>
            <w:r w:rsidRPr="000C67C6">
              <w:rPr>
                <w:rFonts w:cstheme="minorHAnsi"/>
                <w:sz w:val="20"/>
                <w:szCs w:val="20"/>
              </w:rPr>
              <w:t xml:space="preserve">asymilacja narodowa, getto ławkowe, </w:t>
            </w:r>
            <w:r w:rsidRPr="000C67C6">
              <w:rPr>
                <w:rFonts w:cstheme="minorHAnsi"/>
                <w:i/>
                <w:sz w:val="20"/>
                <w:szCs w:val="20"/>
              </w:rPr>
              <w:t>numerus clausus</w:t>
            </w:r>
          </w:p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postać historyczna: Eugeniusz Kwiatkowski, Władysław Grabski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E8" w:rsidRPr="00B20D8D" w:rsidRDefault="00D149E8" w:rsidP="00D149E8">
            <w:pPr>
              <w:spacing w:after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 xml:space="preserve">–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ocenia życie społeczno-gospodarcze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 xml:space="preserve"> II Rzeczypospolitej,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uwzględniając kryzysy i osiągnięcia 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(XX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I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X.3)</w:t>
            </w:r>
          </w:p>
          <w:p w:rsidR="00D149E8" w:rsidRPr="00B20D8D" w:rsidRDefault="00D149E8" w:rsidP="00D149E8">
            <w:pPr>
              <w:spacing w:after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 xml:space="preserve">– charakteryzuje społeczną, narodowościową i </w:t>
            </w:r>
            <w:r w:rsidRPr="005E2D27">
              <w:rPr>
                <w:rFonts w:cstheme="minorHAnsi"/>
                <w:sz w:val="20"/>
                <w:szCs w:val="20"/>
              </w:rPr>
              <w:t>wyznaniową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 xml:space="preserve"> strukturę państwa polskiego (XX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I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X.1)</w:t>
            </w:r>
          </w:p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wyjaśnia znaczenie terminów: </w:t>
            </w:r>
            <w:r w:rsidRPr="00AA5526">
              <w:rPr>
                <w:rFonts w:cstheme="minorHAnsi"/>
                <w:i/>
                <w:sz w:val="20"/>
                <w:szCs w:val="20"/>
              </w:rPr>
              <w:t xml:space="preserve">Polska A </w:t>
            </w:r>
            <w:r w:rsidRPr="00AA5526">
              <w:rPr>
                <w:rFonts w:cstheme="minorHAnsi"/>
                <w:i/>
                <w:sz w:val="20"/>
                <w:szCs w:val="20"/>
              </w:rPr>
              <w:br/>
              <w:t>i Polska B</w:t>
            </w:r>
            <w:r w:rsidRPr="000C67C6">
              <w:rPr>
                <w:rFonts w:cstheme="minorHAnsi"/>
                <w:sz w:val="20"/>
                <w:szCs w:val="20"/>
              </w:rPr>
              <w:t xml:space="preserve">, </w:t>
            </w:r>
            <w:r w:rsidRPr="00AA5526">
              <w:rPr>
                <w:rFonts w:cstheme="minorHAnsi"/>
                <w:i/>
                <w:sz w:val="20"/>
                <w:szCs w:val="20"/>
              </w:rPr>
              <w:t>Centralny Okręg Przemysłowy</w:t>
            </w:r>
            <w:r w:rsidR="0088753C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wska</w:t>
            </w:r>
            <w:r w:rsidR="006C7F64" w:rsidRPr="000C67C6">
              <w:rPr>
                <w:rFonts w:cstheme="minorHAnsi"/>
                <w:sz w:val="20"/>
                <w:szCs w:val="20"/>
              </w:rPr>
              <w:t>zuje na mapie obszar Polski A i</w:t>
            </w:r>
            <w:r w:rsidRPr="000C67C6">
              <w:rPr>
                <w:rFonts w:cstheme="minorHAnsi"/>
                <w:sz w:val="20"/>
                <w:szCs w:val="20"/>
              </w:rPr>
              <w:t xml:space="preserve"> Polski B, obszar COP-u, Gdynię</w:t>
            </w:r>
            <w:r w:rsidR="00362ECA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wymienia różnice między Polską A </w:t>
            </w:r>
            <w:r w:rsidRPr="000C67C6">
              <w:rPr>
                <w:rFonts w:cstheme="minorHAnsi"/>
                <w:sz w:val="20"/>
                <w:szCs w:val="20"/>
              </w:rPr>
              <w:br/>
              <w:t>i Polską B</w:t>
            </w:r>
            <w:r w:rsidR="0087419A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87419A" w:rsidRPr="000C67C6" w:rsidRDefault="0087419A" w:rsidP="0087419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- rozwinie skrót COP;</w:t>
            </w:r>
          </w:p>
          <w:p w:rsidR="00956F4B" w:rsidRPr="000C67C6" w:rsidRDefault="00956F4B" w:rsidP="0087419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charakteryzuje społeczeństwo II Rzeczypospolitej pod względem narodowościowym;</w:t>
            </w:r>
          </w:p>
          <w:p w:rsidR="00D74E07" w:rsidRPr="000C67C6" w:rsidRDefault="0087419A" w:rsidP="00D74E07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przedstawia strukturę społeczną II Rzeczypospolitej.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006" w:rsidRPr="000C67C6" w:rsidRDefault="00AF1006" w:rsidP="00633596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wyjaśnia znaczenie terminów:</w:t>
            </w:r>
            <w:r w:rsidRPr="00AA5526">
              <w:rPr>
                <w:rFonts w:cs="Humanst521EU-Normal"/>
                <w:i/>
                <w:sz w:val="20"/>
                <w:szCs w:val="20"/>
              </w:rPr>
              <w:t>r</w:t>
            </w:r>
            <w:r w:rsidR="00362ECA" w:rsidRPr="00AA5526">
              <w:rPr>
                <w:rFonts w:cs="Humanst521EU-Normal"/>
                <w:i/>
                <w:sz w:val="20"/>
                <w:szCs w:val="20"/>
              </w:rPr>
              <w:t>eformarolna</w:t>
            </w:r>
            <w:r w:rsidR="00362ECA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362ECA" w:rsidRPr="00AA5526">
              <w:rPr>
                <w:rFonts w:cs="Humanst521EU-Normal"/>
                <w:i/>
                <w:sz w:val="20"/>
                <w:szCs w:val="20"/>
              </w:rPr>
              <w:t>reforma walutowa</w:t>
            </w:r>
            <w:r w:rsidR="00362ECA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AA5526">
              <w:rPr>
                <w:rFonts w:cs="Humanst521EU-Normal"/>
                <w:i/>
                <w:sz w:val="20"/>
                <w:szCs w:val="20"/>
              </w:rPr>
              <w:t>hiperinflacja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AA5526">
              <w:rPr>
                <w:rFonts w:cs="Humanst521EU-Normal"/>
                <w:i/>
                <w:sz w:val="20"/>
                <w:szCs w:val="20"/>
              </w:rPr>
              <w:t>magistrala węglowa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identyfikuje </w:t>
            </w:r>
            <w:r w:rsidRPr="000C67C6">
              <w:rPr>
                <w:rFonts w:cstheme="minorHAnsi"/>
                <w:kern w:val="24"/>
                <w:sz w:val="20"/>
                <w:szCs w:val="20"/>
              </w:rPr>
              <w:t>postacie: Eugeniusza</w:t>
            </w:r>
            <w:r w:rsidRPr="000C67C6">
              <w:rPr>
                <w:rFonts w:cstheme="minorHAnsi"/>
                <w:sz w:val="20"/>
                <w:szCs w:val="20"/>
              </w:rPr>
              <w:t>Kwiatkowskiego,</w:t>
            </w:r>
            <w:r w:rsidRPr="000C67C6">
              <w:rPr>
                <w:rFonts w:cstheme="minorHAnsi"/>
                <w:kern w:val="24"/>
                <w:sz w:val="20"/>
                <w:szCs w:val="20"/>
              </w:rPr>
              <w:t>WładysławaGrabskiego</w:t>
            </w:r>
            <w:r w:rsidR="00DB6B11" w:rsidRPr="000C67C6">
              <w:rPr>
                <w:rFonts w:cstheme="minorHAnsi"/>
                <w:kern w:val="24"/>
                <w:sz w:val="20"/>
                <w:szCs w:val="20"/>
              </w:rPr>
              <w:t>;</w:t>
            </w:r>
          </w:p>
          <w:p w:rsidR="00362ECA" w:rsidRPr="000C67C6" w:rsidRDefault="006C7F64" w:rsidP="00362EC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na podstawie mapy wymienia okręgi przemysłowe II Rzeczypospolitej;</w:t>
            </w:r>
          </w:p>
          <w:p w:rsidR="0087419A" w:rsidRPr="000C67C6" w:rsidRDefault="0087419A" w:rsidP="0087419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omawia strukturę narodowościową i wyznaniową II Rzeczypospolitej;</w:t>
            </w:r>
          </w:p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</w:t>
            </w:r>
            <w:r w:rsidR="006C7F64" w:rsidRPr="000C67C6">
              <w:rPr>
                <w:rFonts w:cstheme="minorHAnsi"/>
                <w:sz w:val="20"/>
                <w:szCs w:val="20"/>
              </w:rPr>
              <w:t>wymienia</w:t>
            </w:r>
            <w:r w:rsidRPr="000C67C6">
              <w:rPr>
                <w:rFonts w:cstheme="minorHAnsi"/>
                <w:sz w:val="20"/>
                <w:szCs w:val="20"/>
              </w:rPr>
              <w:t xml:space="preserve"> reformy rządu Władysława Grabskiego</w:t>
            </w:r>
            <w:r w:rsidR="0088753C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przedstawia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przyczyny budowy portu w Gdyni</w:t>
            </w:r>
            <w:r w:rsidR="006C7F64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D74E07" w:rsidRPr="000C67C6" w:rsidRDefault="00D74E07" w:rsidP="00956F4B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CA" w:rsidRPr="000C67C6" w:rsidRDefault="00362ECA" w:rsidP="00362EC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wyjaśnia znaczenie terminów:</w:t>
            </w:r>
            <w:r w:rsidRPr="00AA5526">
              <w:rPr>
                <w:rFonts w:cs="Humanst521EU-Normal"/>
                <w:i/>
                <w:sz w:val="20"/>
                <w:szCs w:val="20"/>
              </w:rPr>
              <w:t>asymilacja narodowa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AA5526">
              <w:rPr>
                <w:rFonts w:cs="Humanst521EU-Normal"/>
                <w:i/>
                <w:sz w:val="20"/>
                <w:szCs w:val="20"/>
              </w:rPr>
              <w:t>getto ławkowe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AA5526">
              <w:rPr>
                <w:rFonts w:cs="Humanst521EU-Normal"/>
                <w:i/>
                <w:sz w:val="20"/>
                <w:szCs w:val="20"/>
              </w:rPr>
              <w:t>hiperinflacja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956F4B" w:rsidRPr="000C67C6" w:rsidRDefault="00956F4B" w:rsidP="00362EC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zna daty: reformy walutowej Władysława Grabskiego (1924), rozpoczęcia budowy Gdyni (1921), rozpoczęcia budowy COP-u (1937);</w:t>
            </w:r>
          </w:p>
          <w:p w:rsidR="00956F4B" w:rsidRPr="000C67C6" w:rsidRDefault="00956F4B" w:rsidP="00956F4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wskazuje na mapie przebieg magistrali węglowej;</w:t>
            </w:r>
          </w:p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przedstawia </w:t>
            </w:r>
            <w:r w:rsidRPr="000C67C6">
              <w:rPr>
                <w:rFonts w:cstheme="minorHAnsi"/>
                <w:spacing w:val="-12"/>
                <w:kern w:val="24"/>
                <w:sz w:val="20"/>
                <w:szCs w:val="20"/>
              </w:rPr>
              <w:t>problemy gospodarcze,</w:t>
            </w:r>
            <w:r w:rsidRPr="000C67C6">
              <w:rPr>
                <w:rFonts w:cstheme="minorHAnsi"/>
                <w:sz w:val="20"/>
                <w:szCs w:val="20"/>
              </w:rPr>
              <w:t xml:space="preserve"> z jakimi borykała się Polska po odzyskaniu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niepodległości</w:t>
            </w:r>
            <w:r w:rsidR="00956F4B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omawia założenia </w:t>
            </w:r>
            <w:r w:rsidRPr="000C67C6">
              <w:rPr>
                <w:rFonts w:cstheme="minorHAnsi"/>
                <w:sz w:val="20"/>
                <w:szCs w:val="20"/>
              </w:rPr>
              <w:br/>
              <w:t>i realizację reformy rolnej</w:t>
            </w:r>
            <w:r w:rsidR="00956F4B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D74E07" w:rsidRPr="000C67C6" w:rsidRDefault="00D74E07" w:rsidP="00D74E0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omawia stosunki polsko–żydowskie</w:t>
            </w:r>
            <w:r w:rsidR="00956F4B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956F4B" w:rsidRPr="000C67C6" w:rsidRDefault="00956F4B" w:rsidP="00D74E0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wyjaśnia, na czym polegać miała asymilacja narodowa i państwowa;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4B" w:rsidRPr="000C67C6" w:rsidRDefault="00956F4B" w:rsidP="00633596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>− zna daty: ustawy o reformie rolnej (1920 i 1925), przeprowadzenia spisów powszechnych w II Rzeczypospolitej (1921 i 1931);</w:t>
            </w:r>
          </w:p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opisuje sposoby przezwyciężania trudności gospodarczych </w:t>
            </w:r>
            <w:r w:rsidRPr="000C67C6">
              <w:rPr>
                <w:rFonts w:cstheme="minorHAnsi"/>
                <w:sz w:val="20"/>
                <w:szCs w:val="20"/>
              </w:rPr>
              <w:br/>
              <w:t xml:space="preserve">przez władze </w:t>
            </w:r>
            <w:r w:rsidRPr="000C67C6">
              <w:rPr>
                <w:rFonts w:cstheme="minorHAnsi"/>
                <w:sz w:val="20"/>
                <w:szCs w:val="20"/>
              </w:rPr>
              <w:br/>
              <w:t>II Rzeczypospolitej</w:t>
            </w:r>
            <w:r w:rsidR="00956F4B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D74E07" w:rsidRPr="000C67C6" w:rsidRDefault="00956F4B" w:rsidP="00D74E0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charakteryzuje politykę władz II Rzeczypospolitej wobec Ukraińców.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ocenia wpływ reform Władysława Grabskiego </w:t>
            </w:r>
            <w:r w:rsidRPr="000C67C6">
              <w:rPr>
                <w:rFonts w:cstheme="minorHAnsi"/>
                <w:sz w:val="20"/>
                <w:szCs w:val="20"/>
              </w:rPr>
              <w:br/>
              <w:t xml:space="preserve">na sytuacje gospodarczą </w:t>
            </w:r>
            <w:r w:rsidRPr="000C67C6">
              <w:rPr>
                <w:rFonts w:cstheme="minorHAnsi"/>
                <w:sz w:val="20"/>
                <w:szCs w:val="20"/>
              </w:rPr>
              <w:br/>
              <w:t>II Rzeczypospolitej</w:t>
            </w:r>
            <w:r w:rsidR="00956F4B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ocenia znaczenie portu gdyńskiego </w:t>
            </w:r>
            <w:r w:rsidRPr="000C67C6">
              <w:rPr>
                <w:rFonts w:cstheme="minorHAnsi"/>
                <w:sz w:val="20"/>
                <w:szCs w:val="20"/>
              </w:rPr>
              <w:br/>
              <w:t xml:space="preserve">dla gospodarki </w:t>
            </w:r>
            <w:r w:rsidRPr="000C67C6">
              <w:rPr>
                <w:rFonts w:cstheme="minorHAnsi"/>
                <w:sz w:val="20"/>
                <w:szCs w:val="20"/>
              </w:rPr>
              <w:br/>
              <w:t>II Rzeczypospolitej</w:t>
            </w:r>
            <w:r w:rsidR="00956F4B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ocenia gospodarczą działalność Eugeniusza Kwiatkowskiego</w:t>
            </w:r>
            <w:r w:rsidR="00956F4B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D74E07" w:rsidRPr="000C67C6" w:rsidRDefault="00D74E07" w:rsidP="00D74E0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ocenia politykę władz II Rzeczypospolitej wobec mniejszości narodowych</w:t>
            </w:r>
            <w:r w:rsidR="00956F4B" w:rsidRPr="000C67C6">
              <w:rPr>
                <w:rFonts w:cstheme="minorHAnsi"/>
                <w:sz w:val="20"/>
                <w:szCs w:val="20"/>
              </w:rPr>
              <w:t>.</w:t>
            </w:r>
          </w:p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</w:tc>
      </w:tr>
      <w:tr w:rsidR="00D74E07" w:rsidRPr="000C67C6" w:rsidTr="000E0D7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6. Kultura i nauka II RP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E07" w:rsidRPr="000C67C6" w:rsidRDefault="00D74E07" w:rsidP="00E967D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rozwój szkolnictwa w II Rzeczypospolitej</w:t>
            </w:r>
          </w:p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osiągnięcia polskiej nauki (filozofia, matematyka, chemia)</w:t>
            </w:r>
          </w:p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dorobek i twórcy polskiej kultury w dwudziestoleciu międzywojennym (literatura, poezja, malarstwo, architektura)</w:t>
            </w:r>
          </w:p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rozwój polskiej kinematografii</w:t>
            </w:r>
          </w:p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postacie historyczne: Stefan Banach, Władysław Reymont, Stefan Żeromski,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Witold Gombrowicz, Bruno Schulz, Stanisław Ignacy Witkiewicz, Julian Tuwim, Zofia Nałkowska, Maria Dąbrowska, </w:t>
            </w:r>
            <w:r w:rsidRPr="000C67C6">
              <w:rPr>
                <w:rFonts w:cstheme="minorHAnsi"/>
                <w:bCs/>
                <w:sz w:val="20"/>
                <w:szCs w:val="20"/>
              </w:rPr>
              <w:t>Franciszek Żwirko, Stanisław Wigura</w:t>
            </w:r>
          </w:p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znaczenie terminów: </w:t>
            </w:r>
            <w:r w:rsidRPr="000C67C6">
              <w:rPr>
                <w:rFonts w:cstheme="minorHAnsi"/>
                <w:i/>
                <w:sz w:val="20"/>
                <w:szCs w:val="20"/>
              </w:rPr>
              <w:t>analfabetyzm, awangarda, Enigma, Luxtorpeda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E07" w:rsidRPr="000C67C6" w:rsidRDefault="00D74E07" w:rsidP="00D149E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</w:t>
            </w:r>
            <w:r w:rsidR="00D149E8">
              <w:rPr>
                <w:rFonts w:cstheme="minorHAnsi"/>
                <w:sz w:val="20"/>
                <w:szCs w:val="20"/>
              </w:rPr>
              <w:t>wymienia</w:t>
            </w:r>
            <w:r w:rsidRPr="000C67C6">
              <w:rPr>
                <w:rFonts w:cstheme="minorHAnsi"/>
                <w:sz w:val="20"/>
                <w:szCs w:val="20"/>
              </w:rPr>
              <w:t xml:space="preserve"> najważniejsze osiągnięcia kulturalne i naukowe Polski w okresie międzywojennym (XX</w:t>
            </w:r>
            <w:r w:rsidR="00D149E8">
              <w:rPr>
                <w:rFonts w:cstheme="minorHAnsi"/>
                <w:sz w:val="20"/>
                <w:szCs w:val="20"/>
              </w:rPr>
              <w:t>I</w:t>
            </w:r>
            <w:r w:rsidRPr="000C67C6">
              <w:rPr>
                <w:rFonts w:cstheme="minorHAnsi"/>
                <w:sz w:val="20"/>
                <w:szCs w:val="20"/>
              </w:rPr>
              <w:t>X.</w:t>
            </w:r>
            <w:r w:rsidR="00D149E8">
              <w:rPr>
                <w:rFonts w:cstheme="minorHAnsi"/>
                <w:sz w:val="20"/>
                <w:szCs w:val="20"/>
              </w:rPr>
              <w:t>3</w:t>
            </w:r>
            <w:r w:rsidRPr="000C67C6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07" w:rsidRPr="000C67C6" w:rsidRDefault="00013C32" w:rsidP="00633596">
            <w:pPr>
              <w:autoSpaceDE w:val="0"/>
              <w:autoSpaceDN w:val="0"/>
              <w:adjustRightInd w:val="0"/>
              <w:rPr>
                <w:rFonts w:cstheme="minorHAnsi"/>
                <w:spacing w:val="-8"/>
                <w:kern w:val="24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wyjaśnia znaczenie terminu </w:t>
            </w:r>
            <w:r w:rsidR="005C393A" w:rsidRPr="00532E09">
              <w:rPr>
                <w:rFonts w:cstheme="minorHAnsi"/>
                <w:i/>
                <w:spacing w:val="-8"/>
                <w:kern w:val="24"/>
                <w:sz w:val="20"/>
                <w:szCs w:val="20"/>
              </w:rPr>
              <w:t>analfabetyzm</w:t>
            </w:r>
            <w:r w:rsidR="005C393A"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>;</w:t>
            </w:r>
          </w:p>
          <w:p w:rsidR="005C393A" w:rsidRPr="000C67C6" w:rsidRDefault="005C393A" w:rsidP="005C393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 Władysława Reymonta, Stefana Żeromskiego;</w:t>
            </w:r>
          </w:p>
          <w:p w:rsidR="005C393A" w:rsidRPr="000C67C6" w:rsidRDefault="005C393A" w:rsidP="005C393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wymienia przedstawicieli polskiej literatury </w:t>
            </w:r>
            <w:r w:rsidRPr="000C67C6">
              <w:rPr>
                <w:rFonts w:cstheme="minorHAnsi"/>
                <w:sz w:val="20"/>
                <w:szCs w:val="20"/>
              </w:rPr>
              <w:br/>
              <w:t>w dwudziestoleciu międzywojennym i ich dzieła;</w:t>
            </w:r>
          </w:p>
          <w:p w:rsidR="005C393A" w:rsidRPr="000C67C6" w:rsidRDefault="00474D1D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21FD8">
              <w:rPr>
                <w:rFonts w:ascii="Calibri" w:hAnsi="Calibri" w:cs="HelveticaNeueLTPro-Roman"/>
              </w:rPr>
              <w:t xml:space="preserve">– </w:t>
            </w:r>
            <w:r w:rsidR="005C393A" w:rsidRPr="000C67C6">
              <w:rPr>
                <w:rFonts w:cstheme="minorHAnsi"/>
                <w:sz w:val="20"/>
                <w:szCs w:val="20"/>
              </w:rPr>
              <w:t xml:space="preserve">wymienia nurty, które powstały w malarstwie i </w:t>
            </w:r>
            <w:r w:rsidR="005C393A" w:rsidRPr="000C67C6">
              <w:rPr>
                <w:rFonts w:cstheme="minorHAnsi"/>
                <w:sz w:val="20"/>
                <w:szCs w:val="20"/>
              </w:rPr>
              <w:lastRenderedPageBreak/>
              <w:t>architekturze.</w:t>
            </w:r>
          </w:p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wyjaśnia znaczenie terminów:</w:t>
            </w:r>
            <w:r w:rsidR="005C393A" w:rsidRPr="00532E09">
              <w:rPr>
                <w:rFonts w:cs="Humanst521EU-Normal"/>
                <w:i/>
                <w:sz w:val="20"/>
                <w:szCs w:val="20"/>
              </w:rPr>
              <w:t>ekspresjonizm</w:t>
            </w:r>
            <w:r w:rsidR="005C393A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5C393A" w:rsidRPr="00532E09">
              <w:rPr>
                <w:rFonts w:cs="Humanst521EU-Normal"/>
                <w:i/>
                <w:sz w:val="20"/>
                <w:szCs w:val="20"/>
              </w:rPr>
              <w:t>impresjonizm</w:t>
            </w:r>
            <w:r w:rsidR="005C393A"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5C393A" w:rsidRPr="000C67C6" w:rsidRDefault="005C393A" w:rsidP="005C393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 Zofii Nałkowskiej, Marii Dąbrowskiej, Witolda Gombrowicza, Juliana Tuwima;</w:t>
            </w:r>
          </w:p>
          <w:p w:rsidR="005C393A" w:rsidRPr="000C67C6" w:rsidRDefault="005C393A" w:rsidP="00633596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omawia rozwój edukacji w </w:t>
            </w:r>
            <w:r w:rsidRPr="000C67C6">
              <w:rPr>
                <w:rFonts w:cstheme="minorHAnsi"/>
                <w:sz w:val="20"/>
                <w:szCs w:val="20"/>
              </w:rPr>
              <w:br/>
              <w:t>II Rzeczypospolitej</w:t>
            </w:r>
          </w:p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wymienia osiągnięcia polskich naukowców w dziedzinie nauk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>matematycznych</w:t>
            </w:r>
            <w:r w:rsidR="005C393A" w:rsidRPr="000C67C6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wyjaśnia znaczenie </w:t>
            </w:r>
            <w:r w:rsidRPr="000C67C6">
              <w:rPr>
                <w:rFonts w:cstheme="minorHAnsi"/>
                <w:spacing w:val="-12"/>
                <w:kern w:val="24"/>
                <w:sz w:val="20"/>
                <w:szCs w:val="20"/>
              </w:rPr>
              <w:t>terminów:</w:t>
            </w:r>
            <w:r w:rsidR="005C393A" w:rsidRPr="00532E09">
              <w:rPr>
                <w:rFonts w:cs="Humanst521EU-Normal"/>
                <w:i/>
                <w:sz w:val="20"/>
                <w:szCs w:val="20"/>
              </w:rPr>
              <w:t>formizm</w:t>
            </w:r>
            <w:r w:rsidR="005C393A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5C393A" w:rsidRPr="00532E09">
              <w:rPr>
                <w:rFonts w:cs="Humanst521EU-Normal"/>
                <w:i/>
                <w:sz w:val="20"/>
                <w:szCs w:val="20"/>
              </w:rPr>
              <w:t>modernizm</w:t>
            </w:r>
            <w:r w:rsidR="005C393A"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="005C393A" w:rsidRPr="00532E09">
              <w:rPr>
                <w:rFonts w:cs="Humanst521EU-Normal"/>
                <w:i/>
                <w:sz w:val="20"/>
                <w:szCs w:val="20"/>
              </w:rPr>
              <w:t>funkcjonalizm</w:t>
            </w:r>
            <w:r w:rsidR="005C393A"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5C393A" w:rsidRPr="000C67C6" w:rsidRDefault="005C393A" w:rsidP="005C393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identyfikuje postacie: Franciszka Żwirki, Stanisława Wigury; </w:t>
            </w:r>
          </w:p>
          <w:p w:rsidR="005C393A" w:rsidRPr="000C67C6" w:rsidRDefault="005C393A" w:rsidP="00633596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– wymienia przykłady</w:t>
            </w:r>
            <w:r w:rsidRPr="000C67C6">
              <w:rPr>
                <w:rFonts w:cstheme="minorHAnsi"/>
                <w:sz w:val="20"/>
                <w:szCs w:val="20"/>
              </w:rPr>
              <w:t xml:space="preserve"> wyższych uczelni funkcjonujących </w:t>
            </w:r>
            <w:r w:rsidRPr="000C67C6">
              <w:rPr>
                <w:rFonts w:cstheme="minorHAnsi"/>
                <w:sz w:val="20"/>
                <w:szCs w:val="20"/>
              </w:rPr>
              <w:br/>
              <w:t xml:space="preserve">w II </w:t>
            </w:r>
            <w:r w:rsidR="00555CD3">
              <w:rPr>
                <w:rFonts w:cstheme="minorHAnsi"/>
                <w:sz w:val="20"/>
                <w:szCs w:val="20"/>
              </w:rPr>
              <w:t>RP</w:t>
            </w:r>
            <w:r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D74E07" w:rsidRPr="00456A72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wymienia przedstawicieli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nauk matematycznych, twórców filmu </w:t>
            </w:r>
            <w:r w:rsidRPr="000C67C6">
              <w:rPr>
                <w:rFonts w:cstheme="minorHAnsi"/>
                <w:sz w:val="20"/>
                <w:szCs w:val="20"/>
              </w:rPr>
              <w:br/>
              <w:t>i sztuki w Polsce międzywojennej</w:t>
            </w:r>
            <w:r w:rsidR="005C393A" w:rsidRPr="000C67C6">
              <w:rPr>
                <w:rFonts w:cstheme="minorHAnsi"/>
                <w:sz w:val="20"/>
                <w:szCs w:val="20"/>
              </w:rPr>
              <w:t>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93A" w:rsidRPr="000C67C6" w:rsidRDefault="005C393A" w:rsidP="005C393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 xml:space="preserve">− wyjaśnia znaczenie terminów: </w:t>
            </w:r>
            <w:r w:rsidRPr="00532E09">
              <w:rPr>
                <w:rFonts w:cs="Humanst521EU-Normal"/>
                <w:i/>
                <w:sz w:val="20"/>
                <w:szCs w:val="20"/>
              </w:rPr>
              <w:t>skamandryci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532E09">
              <w:rPr>
                <w:rFonts w:cs="Humanst521EU-Normal"/>
                <w:i/>
                <w:sz w:val="20"/>
                <w:szCs w:val="20"/>
              </w:rPr>
              <w:t>awangarda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5C393A" w:rsidRPr="000C67C6" w:rsidRDefault="005C393A" w:rsidP="005C393A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zna datę reformy  szkolnictwa (1932);</w:t>
            </w:r>
          </w:p>
          <w:p w:rsidR="005C393A" w:rsidRPr="000C67C6" w:rsidRDefault="005C393A" w:rsidP="00633596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 Brunona Schulza, Tadeusza Dołęgi</w:t>
            </w:r>
            <w:r w:rsidR="00205D0D" w:rsidRPr="000C67C6">
              <w:rPr>
                <w:rFonts w:cs="Humanst521EU-Normal"/>
                <w:sz w:val="20"/>
                <w:szCs w:val="20"/>
              </w:rPr>
              <w:t xml:space="preserve">- Mostowicza, Hanki Ordonówny; </w:t>
            </w:r>
          </w:p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wymienia architektów </w:t>
            </w:r>
            <w:r w:rsidRPr="000C67C6">
              <w:rPr>
                <w:rFonts w:cstheme="minorHAnsi"/>
                <w:spacing w:val="-2"/>
                <w:kern w:val="24"/>
                <w:sz w:val="20"/>
                <w:szCs w:val="20"/>
              </w:rPr>
              <w:t xml:space="preserve">tworzących w </w:t>
            </w:r>
            <w:r w:rsidRPr="000C67C6">
              <w:rPr>
                <w:rFonts w:cstheme="minorHAnsi"/>
                <w:spacing w:val="-2"/>
                <w:kern w:val="24"/>
                <w:sz w:val="20"/>
                <w:szCs w:val="20"/>
              </w:rPr>
              <w:lastRenderedPageBreak/>
              <w:t>okresie</w:t>
            </w:r>
            <w:r w:rsidRPr="000C67C6">
              <w:rPr>
                <w:rFonts w:cstheme="minorHAnsi"/>
                <w:sz w:val="20"/>
                <w:szCs w:val="20"/>
              </w:rPr>
              <w:t xml:space="preserve"> II Rzeczypospolitej </w:t>
            </w:r>
            <w:r w:rsidRPr="000C67C6">
              <w:rPr>
                <w:rFonts w:cstheme="minorHAnsi"/>
                <w:sz w:val="20"/>
                <w:szCs w:val="20"/>
              </w:rPr>
              <w:br/>
              <w:t>i ich osiągnięcia</w:t>
            </w:r>
            <w:r w:rsidR="00205D0D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D74E07" w:rsidRPr="000C67C6" w:rsidRDefault="00205D0D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charakteryzuje kierunki w sztuce </w:t>
            </w:r>
            <w:r w:rsidRPr="000C67C6">
              <w:rPr>
                <w:rFonts w:cstheme="minorHAnsi"/>
                <w:sz w:val="20"/>
                <w:szCs w:val="20"/>
              </w:rPr>
              <w:br/>
              <w:t>i architekturze i literaturze</w:t>
            </w:r>
            <w:r w:rsidRPr="000C67C6">
              <w:rPr>
                <w:rFonts w:cstheme="minorHAnsi"/>
                <w:sz w:val="20"/>
                <w:szCs w:val="20"/>
              </w:rPr>
              <w:br/>
              <w:t>II Rzeczypospolitej.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ocenia dorobek kultury i nauki polskiej w okresie międzywojennym</w:t>
            </w:r>
            <w:r w:rsidR="00205D0D" w:rsidRPr="000C67C6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D74E07" w:rsidRPr="000C67C6" w:rsidTr="000E0D7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7. Schyłek niepodległości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postawa Polski wobec decyzji konferencji monachijskiej</w:t>
            </w:r>
          </w:p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zajęcie Zaolzia przez Polskę</w:t>
            </w:r>
          </w:p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niemieckie żądania wobec Polski</w:t>
            </w:r>
          </w:p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stanowisko władz polskich wobec roszczeń Hitlera</w:t>
            </w:r>
          </w:p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zacieśnienie współpracy Polski z Francją i Wielką Brytanią</w:t>
            </w:r>
          </w:p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pakt Ribbentrop–Mołotow i jego konsekwencje</w:t>
            </w:r>
          </w:p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postawa </w:t>
            </w: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społeczeństwa polskiego wobec zagrożenia wybuchem wojny </w:t>
            </w:r>
          </w:p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 postacie historyczne: Joachim von Ribbentrop, Wiaczesław Mołotow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E8" w:rsidRPr="00B20D8D" w:rsidRDefault="00D149E8" w:rsidP="00D149E8">
            <w:pPr>
              <w:spacing w:after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>– przedstawia główne kierunki polityki zagranicznej II Rzeczypospolitej (XX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VIII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.5)</w:t>
            </w:r>
          </w:p>
          <w:p w:rsidR="00D149E8" w:rsidRPr="00B20D8D" w:rsidRDefault="00D149E8" w:rsidP="00D149E8">
            <w:pPr>
              <w:spacing w:after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– charakteryzuje politykę ustępstw Zac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hodu wobec Niemiec Hitlera (XXX.2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)</w:t>
            </w:r>
          </w:p>
          <w:p w:rsidR="00D149E8" w:rsidRPr="00B20D8D" w:rsidRDefault="00D149E8" w:rsidP="00D149E8">
            <w:pPr>
              <w:spacing w:after="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– wymienia konsekwencj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e paktu Ribbentrop–Mołotow (XXX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.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3</w:t>
            </w:r>
            <w:r w:rsidRPr="00B20D8D">
              <w:rPr>
                <w:rFonts w:cstheme="minorHAnsi"/>
                <w:color w:val="000000" w:themeColor="text1"/>
                <w:sz w:val="20"/>
                <w:szCs w:val="20"/>
              </w:rPr>
              <w:t>)</w:t>
            </w:r>
          </w:p>
          <w:p w:rsidR="00D74E07" w:rsidRPr="000C67C6" w:rsidRDefault="00D74E07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E5" w:rsidRPr="000C67C6" w:rsidRDefault="000A47BA" w:rsidP="00C11FE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zna datę</w:t>
            </w:r>
            <w:r w:rsidR="00C11FE5" w:rsidRPr="000C67C6">
              <w:rPr>
                <w:rFonts w:cstheme="minorHAnsi"/>
                <w:sz w:val="20"/>
                <w:szCs w:val="20"/>
              </w:rPr>
              <w:t xml:space="preserve"> paktu </w:t>
            </w:r>
            <w:r w:rsidR="003466C1">
              <w:rPr>
                <w:rFonts w:cstheme="minorHAnsi"/>
                <w:spacing w:val="-6"/>
                <w:kern w:val="24"/>
                <w:sz w:val="20"/>
                <w:szCs w:val="20"/>
              </w:rPr>
              <w:t>Ribbentrop-</w:t>
            </w:r>
            <w:r w:rsidR="00C11FE5"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>Mołotow</w:t>
            </w:r>
            <w:r w:rsidR="00C11FE5"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(23 VIII 1939);</w:t>
            </w:r>
          </w:p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wymienia sojusze, jakie zawarła Polska w dwudziestoleciu międzywojennym</w:t>
            </w:r>
            <w:r w:rsidR="007308EB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D74E07" w:rsidRPr="000C67C6" w:rsidRDefault="00D74E07" w:rsidP="00D74E0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pacing w:val="-10"/>
                <w:sz w:val="20"/>
                <w:szCs w:val="20"/>
              </w:rPr>
              <w:t xml:space="preserve">– przedstawia </w:t>
            </w:r>
            <w:r w:rsidRPr="000C67C6">
              <w:rPr>
                <w:rFonts w:cstheme="minorHAnsi"/>
                <w:spacing w:val="-10"/>
                <w:kern w:val="24"/>
                <w:sz w:val="20"/>
                <w:szCs w:val="20"/>
              </w:rPr>
              <w:t>żądania,</w:t>
            </w:r>
            <w:r w:rsidRPr="000C67C6">
              <w:rPr>
                <w:rFonts w:cstheme="minorHAnsi"/>
                <w:kern w:val="24"/>
                <w:sz w:val="20"/>
                <w:szCs w:val="20"/>
              </w:rPr>
              <w:t>jakie III Rzesza</w:t>
            </w:r>
            <w:r w:rsidRPr="000C67C6">
              <w:rPr>
                <w:rFonts w:cstheme="minorHAnsi"/>
                <w:sz w:val="20"/>
                <w:szCs w:val="20"/>
              </w:rPr>
              <w:t xml:space="preserve"> wysunęła </w:t>
            </w:r>
            <w:r w:rsidRPr="000C67C6">
              <w:rPr>
                <w:rFonts w:cstheme="minorHAnsi"/>
                <w:kern w:val="24"/>
                <w:sz w:val="20"/>
                <w:szCs w:val="20"/>
              </w:rPr>
              <w:t>wobec Polski w 1938 r.</w:t>
            </w:r>
            <w:r w:rsidR="007308EB" w:rsidRPr="000C67C6">
              <w:rPr>
                <w:rFonts w:cstheme="minorHAnsi"/>
                <w:kern w:val="24"/>
                <w:sz w:val="20"/>
                <w:szCs w:val="20"/>
              </w:rPr>
              <w:t>;</w:t>
            </w:r>
          </w:p>
          <w:p w:rsidR="00D74E07" w:rsidRPr="000C67C6" w:rsidRDefault="00D74E07" w:rsidP="00D74E0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wymienia postanowienia paktu </w:t>
            </w:r>
            <w:r w:rsidR="005901FD"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 xml:space="preserve">Ribbentrop- </w:t>
            </w:r>
            <w:r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Mołotow</w:t>
            </w:r>
            <w:r w:rsidR="007308EB" w:rsidRPr="000C67C6">
              <w:rPr>
                <w:rFonts w:cstheme="minorHAnsi"/>
                <w:spacing w:val="-4"/>
                <w:kern w:val="24"/>
                <w:sz w:val="20"/>
                <w:szCs w:val="20"/>
              </w:rPr>
              <w:t>.</w:t>
            </w:r>
          </w:p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EB" w:rsidRPr="000C67C6" w:rsidRDefault="007308EB" w:rsidP="007308EB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 xml:space="preserve">− wyjaśnia znaczenie terminu: </w:t>
            </w:r>
            <w:r w:rsidRPr="00CB7083">
              <w:rPr>
                <w:rFonts w:cs="Humanst521EU-Normal"/>
                <w:i/>
                <w:sz w:val="20"/>
                <w:szCs w:val="20"/>
              </w:rPr>
              <w:t>Zaolzie</w:t>
            </w:r>
            <w:r w:rsidRPr="000C67C6">
              <w:rPr>
                <w:rFonts w:cs="Humanst521EU-Normal"/>
                <w:sz w:val="20"/>
                <w:szCs w:val="20"/>
              </w:rPr>
              <w:t xml:space="preserve">, </w:t>
            </w:r>
            <w:r w:rsidRPr="00CB7083">
              <w:rPr>
                <w:rFonts w:cs="Humanst521EU-Normal"/>
                <w:i/>
                <w:sz w:val="20"/>
                <w:szCs w:val="20"/>
              </w:rPr>
              <w:t>eksterytorialność</w:t>
            </w:r>
            <w:r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D74E07" w:rsidRPr="000C67C6" w:rsidRDefault="00CA0ABD" w:rsidP="00633596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zna datę </w:t>
            </w:r>
            <w:r w:rsidR="00C11FE5" w:rsidRPr="000C67C6">
              <w:rPr>
                <w:rFonts w:cs="Humanst521EU-Normal"/>
                <w:sz w:val="20"/>
                <w:szCs w:val="20"/>
              </w:rPr>
              <w:t>zajęcia Zaolzia przez Polskę (2 X 1938)</w:t>
            </w:r>
            <w:r w:rsidR="007308EB" w:rsidRPr="000C67C6">
              <w:rPr>
                <w:rFonts w:cs="Humanst521EU-Normal"/>
                <w:sz w:val="20"/>
                <w:szCs w:val="20"/>
              </w:rPr>
              <w:t>;</w:t>
            </w:r>
          </w:p>
          <w:p w:rsidR="007308EB" w:rsidRPr="000C67C6" w:rsidRDefault="007308EB" w:rsidP="007308EB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identyfikuje postacie: Joachima von Ribbentropa, Wiaczesława Mołotowa, Józefa Becka;</w:t>
            </w:r>
          </w:p>
          <w:p w:rsidR="007308EB" w:rsidRPr="000C67C6" w:rsidRDefault="007308EB" w:rsidP="007308EB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wskazuje na mapie: Zaolzie, obszary, które na mocy paktu Ribbentrop–Mołotow miały przypaść III </w:t>
            </w:r>
            <w:r w:rsidRPr="000C67C6">
              <w:rPr>
                <w:rFonts w:cs="Humanst521EU-Normal"/>
                <w:sz w:val="20"/>
                <w:szCs w:val="20"/>
              </w:rPr>
              <w:lastRenderedPageBreak/>
              <w:t>Rzeszy i ZSRS;</w:t>
            </w:r>
          </w:p>
          <w:p w:rsidR="00D74E07" w:rsidRPr="000C67C6" w:rsidRDefault="00D74E07" w:rsidP="00D74E0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omawia </w:t>
            </w:r>
            <w:r w:rsidRPr="000C67C6">
              <w:rPr>
                <w:rFonts w:cstheme="minorHAnsi"/>
                <w:sz w:val="20"/>
                <w:szCs w:val="20"/>
              </w:rPr>
              <w:br/>
              <w:t xml:space="preserve">postawę władz </w:t>
            </w:r>
            <w:r w:rsidRPr="000C67C6">
              <w:rPr>
                <w:rFonts w:cstheme="minorHAnsi"/>
                <w:sz w:val="20"/>
                <w:szCs w:val="20"/>
              </w:rPr>
              <w:br/>
              <w:t>II Rzeczypospolitej wobec żądań niemieckich</w:t>
            </w:r>
            <w:r w:rsidR="007308EB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D74E07" w:rsidRPr="000C67C6" w:rsidRDefault="00D74E07" w:rsidP="00D74E07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wyjaśnia, jakie znaczenie dla Polski miało zawarcie paktu </w:t>
            </w:r>
            <w:r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>Ribbentrop–Mołotow</w:t>
            </w:r>
            <w:r w:rsidR="007308EB" w:rsidRPr="000C67C6">
              <w:rPr>
                <w:rFonts w:cstheme="minorHAnsi"/>
                <w:spacing w:val="-6"/>
                <w:kern w:val="24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EB" w:rsidRPr="000C67C6" w:rsidRDefault="007308EB" w:rsidP="007308E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>– charakteryzuje stosunki polsko-</w:t>
            </w:r>
            <w:r w:rsidRPr="000C67C6">
              <w:rPr>
                <w:rFonts w:cstheme="minorHAnsi"/>
                <w:sz w:val="20"/>
                <w:szCs w:val="20"/>
              </w:rPr>
              <w:br/>
              <w:t>-radzieckie i polsko-</w:t>
            </w:r>
            <w:r w:rsidRPr="000C67C6">
              <w:rPr>
                <w:rFonts w:cstheme="minorHAnsi"/>
                <w:sz w:val="20"/>
                <w:szCs w:val="20"/>
              </w:rPr>
              <w:br/>
              <w:t>-niemieckie w dwudziestoleciu międzywojennym</w:t>
            </w:r>
            <w:r w:rsidR="0088753C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D74E07" w:rsidRPr="000C67C6" w:rsidRDefault="00D74E07" w:rsidP="00D74E0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wyjaśnia, w jakich okolicznościach nastąpiło włączenie Zaolzia do </w:t>
            </w:r>
            <w:r w:rsidRPr="000C67C6">
              <w:rPr>
                <w:rFonts w:cstheme="minorHAnsi"/>
                <w:sz w:val="20"/>
                <w:szCs w:val="20"/>
              </w:rPr>
              <w:br/>
              <w:t>II Rzeczypospolitej</w:t>
            </w:r>
            <w:r w:rsidR="007308EB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D74E07" w:rsidRPr="000C67C6" w:rsidRDefault="00D74E07" w:rsidP="00D74E07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wyjaśnia, jakie cele przyświecały polityce zagranicznej Wielkiej Brytanii i Francji 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t xml:space="preserve">wobec Polski </w:t>
            </w:r>
            <w:r w:rsidRPr="000C67C6">
              <w:rPr>
                <w:rFonts w:cstheme="minorHAnsi"/>
                <w:spacing w:val="-8"/>
                <w:kern w:val="24"/>
                <w:sz w:val="20"/>
                <w:szCs w:val="20"/>
              </w:rPr>
              <w:lastRenderedPageBreak/>
              <w:t>w 1939 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EB" w:rsidRPr="000C67C6" w:rsidRDefault="007308EB" w:rsidP="007308EB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lastRenderedPageBreak/>
              <w:t>−</w:t>
            </w:r>
            <w:r w:rsidR="000A47BA" w:rsidRPr="000C67C6">
              <w:rPr>
                <w:rFonts w:cs="Humanst521EU-Normal"/>
                <w:sz w:val="20"/>
                <w:szCs w:val="20"/>
              </w:rPr>
              <w:t xml:space="preserve"> zna datę </w:t>
            </w:r>
            <w:r w:rsidRPr="000C67C6">
              <w:rPr>
                <w:rFonts w:cs="Humanst521EU-Normal"/>
                <w:sz w:val="20"/>
                <w:szCs w:val="20"/>
              </w:rPr>
              <w:t>przemówienia sejmowego Józefa Becka (5 V 1939);</w:t>
            </w:r>
          </w:p>
          <w:p w:rsidR="007308EB" w:rsidRPr="000C67C6" w:rsidRDefault="007308EB" w:rsidP="007308E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 xml:space="preserve">– przedstawia przyczyny </w:t>
            </w:r>
            <w:r w:rsidRPr="000C67C6">
              <w:rPr>
                <w:rFonts w:cstheme="minorHAnsi"/>
                <w:sz w:val="20"/>
                <w:szCs w:val="20"/>
              </w:rPr>
              <w:br/>
              <w:t>konfliktu polsko-</w:t>
            </w:r>
            <w:r w:rsidRPr="000C67C6">
              <w:rPr>
                <w:rFonts w:cstheme="minorHAnsi"/>
                <w:sz w:val="20"/>
                <w:szCs w:val="20"/>
              </w:rPr>
              <w:br/>
              <w:t>czechosłowackiego o Zaolzie;</w:t>
            </w:r>
          </w:p>
          <w:p w:rsidR="007308EB" w:rsidRPr="000C67C6" w:rsidRDefault="007308EB" w:rsidP="007308EB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>− charakteryzuje relacje polsko-brytyjskie i polsko-francuskie w przededniu II wojny światowej;</w:t>
            </w:r>
          </w:p>
          <w:p w:rsidR="007308EB" w:rsidRPr="000C67C6" w:rsidRDefault="007308EB" w:rsidP="007308EB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wyjaśnia, jaki wpływ miały </w:t>
            </w:r>
            <w:r w:rsidRPr="000C67C6">
              <w:rPr>
                <w:rFonts w:cs="Humanst521EU-Normal"/>
                <w:sz w:val="20"/>
                <w:szCs w:val="20"/>
              </w:rPr>
              <w:lastRenderedPageBreak/>
              <w:t>brytyjskie i francuskie gwarancje dla Polski na politykę Adolfa Hitlera;</w:t>
            </w:r>
          </w:p>
          <w:p w:rsidR="00D74E07" w:rsidRPr="000C67C6" w:rsidRDefault="007308EB" w:rsidP="00D74E07">
            <w:pPr>
              <w:autoSpaceDE w:val="0"/>
              <w:autoSpaceDN w:val="0"/>
              <w:adjustRightInd w:val="0"/>
              <w:rPr>
                <w:rFonts w:cs="Humanst521EU-Normal"/>
                <w:sz w:val="20"/>
                <w:szCs w:val="20"/>
              </w:rPr>
            </w:pPr>
            <w:r w:rsidRPr="000C67C6">
              <w:rPr>
                <w:rFonts w:cs="Humanst521EU-Normal"/>
                <w:sz w:val="20"/>
                <w:szCs w:val="20"/>
              </w:rPr>
              <w:t xml:space="preserve">− wyjaśnia, jakie znaczenie dla Polski miało </w:t>
            </w:r>
            <w:r w:rsidR="00AB6760" w:rsidRPr="000C67C6">
              <w:rPr>
                <w:rFonts w:cs="Humanst521EU-Normal"/>
                <w:sz w:val="20"/>
                <w:szCs w:val="20"/>
              </w:rPr>
              <w:t>zawarcie paktu Ribbentrop-</w:t>
            </w:r>
            <w:r w:rsidRPr="000C67C6">
              <w:rPr>
                <w:rFonts w:cs="Humanst521EU-Normal"/>
                <w:sz w:val="20"/>
                <w:szCs w:val="20"/>
              </w:rPr>
              <w:t>Mołotow.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E07" w:rsidRPr="000C67C6" w:rsidRDefault="00D74E07" w:rsidP="0063359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lastRenderedPageBreak/>
              <w:t xml:space="preserve">– ocenia pozycję </w:t>
            </w:r>
            <w:r w:rsidRPr="000C67C6">
              <w:rPr>
                <w:rFonts w:cstheme="minorHAnsi"/>
                <w:sz w:val="20"/>
                <w:szCs w:val="20"/>
              </w:rPr>
              <w:br/>
              <w:t>II Rzeczypospolitej na arenie międzynarodowej</w:t>
            </w:r>
            <w:r w:rsidR="007308EB" w:rsidRPr="000C67C6">
              <w:rPr>
                <w:rFonts w:cstheme="minorHAnsi"/>
                <w:sz w:val="20"/>
                <w:szCs w:val="20"/>
              </w:rPr>
              <w:t>;</w:t>
            </w:r>
          </w:p>
          <w:p w:rsidR="00D74E07" w:rsidRPr="000C67C6" w:rsidRDefault="00D74E07" w:rsidP="00D74E0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C67C6">
              <w:rPr>
                <w:rFonts w:cstheme="minorHAnsi"/>
                <w:sz w:val="20"/>
                <w:szCs w:val="20"/>
              </w:rPr>
              <w:t>– ocenia postawę rządu polskiego wobec problemu Zaolzia</w:t>
            </w:r>
            <w:r w:rsidR="007308EB" w:rsidRPr="000C67C6">
              <w:rPr>
                <w:rFonts w:cstheme="minorHAnsi"/>
                <w:sz w:val="20"/>
                <w:szCs w:val="20"/>
              </w:rPr>
              <w:t>.</w:t>
            </w:r>
          </w:p>
          <w:p w:rsidR="00D74E07" w:rsidRPr="000C67C6" w:rsidRDefault="00D74E07" w:rsidP="007308EB">
            <w:pPr>
              <w:autoSpaceDE w:val="0"/>
              <w:autoSpaceDN w:val="0"/>
              <w:adjustRightInd w:val="0"/>
              <w:rPr>
                <w:rFonts w:cstheme="minorHAnsi"/>
                <w:color w:val="00B0F0"/>
                <w:sz w:val="20"/>
                <w:szCs w:val="20"/>
              </w:rPr>
            </w:pPr>
          </w:p>
        </w:tc>
      </w:tr>
    </w:tbl>
    <w:p w:rsidR="00FD6BF5" w:rsidRPr="000C67C6" w:rsidRDefault="00FD6BF5">
      <w:pPr>
        <w:rPr>
          <w:sz w:val="20"/>
          <w:szCs w:val="20"/>
        </w:rPr>
      </w:pPr>
    </w:p>
    <w:p w:rsidR="003358A9" w:rsidRPr="000C67C6" w:rsidRDefault="00F3048B" w:rsidP="003358A9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Rozkład opracowany przez p. Lidię Leszczyńską, </w:t>
      </w:r>
      <w:r w:rsidR="003358A9" w:rsidRPr="000C67C6">
        <w:rPr>
          <w:rFonts w:cstheme="minorHAnsi"/>
          <w:b/>
          <w:sz w:val="20"/>
          <w:szCs w:val="20"/>
        </w:rPr>
        <w:t xml:space="preserve">oparty na programie nauczania </w:t>
      </w:r>
      <w:r w:rsidR="003358A9" w:rsidRPr="000C67C6">
        <w:rPr>
          <w:rFonts w:cstheme="minorHAnsi"/>
          <w:b/>
          <w:i/>
          <w:sz w:val="20"/>
          <w:szCs w:val="20"/>
        </w:rPr>
        <w:t>Wczoraj i dziś</w:t>
      </w:r>
      <w:r w:rsidR="003358A9" w:rsidRPr="000C67C6">
        <w:rPr>
          <w:rFonts w:cstheme="minorHAnsi"/>
          <w:b/>
          <w:sz w:val="20"/>
          <w:szCs w:val="20"/>
        </w:rPr>
        <w:t xml:space="preserve"> autorstwa Tomasza Maćkowskiego</w:t>
      </w:r>
    </w:p>
    <w:p w:rsidR="003358A9" w:rsidRPr="000C67C6" w:rsidRDefault="003358A9">
      <w:pPr>
        <w:rPr>
          <w:sz w:val="20"/>
          <w:szCs w:val="20"/>
        </w:rPr>
      </w:pPr>
    </w:p>
    <w:p w:rsidR="00942AD2" w:rsidRPr="000C67C6" w:rsidRDefault="00942AD2">
      <w:pPr>
        <w:rPr>
          <w:sz w:val="20"/>
          <w:szCs w:val="20"/>
        </w:rPr>
      </w:pPr>
    </w:p>
    <w:sectPr w:rsidR="00942AD2" w:rsidRPr="000C67C6" w:rsidSect="00C7607C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6893" w:rsidRDefault="008A6893" w:rsidP="00254330">
      <w:pPr>
        <w:spacing w:after="0" w:line="240" w:lineRule="auto"/>
      </w:pPr>
      <w:r>
        <w:separator/>
      </w:r>
    </w:p>
  </w:endnote>
  <w:endnote w:type="continuationSeparator" w:id="1">
    <w:p w:rsidR="008A6893" w:rsidRDefault="008A6893" w:rsidP="00254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NeueLTPro-Roman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Humanst521EU-Normal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3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Humanst521EU-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1933831"/>
      <w:docPartObj>
        <w:docPartGallery w:val="Page Numbers (Bottom of Page)"/>
        <w:docPartUnique/>
      </w:docPartObj>
    </w:sdtPr>
    <w:sdtContent>
      <w:p w:rsidR="003F5FEA" w:rsidRDefault="00250250">
        <w:pPr>
          <w:pStyle w:val="Stopka"/>
          <w:jc w:val="right"/>
        </w:pPr>
        <w:r>
          <w:rPr>
            <w:noProof/>
          </w:rPr>
          <w:fldChar w:fldCharType="begin"/>
        </w:r>
        <w:r w:rsidR="003F5FEA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A63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F5FEA" w:rsidRDefault="003F5FE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6893" w:rsidRDefault="008A6893" w:rsidP="00254330">
      <w:pPr>
        <w:spacing w:after="0" w:line="240" w:lineRule="auto"/>
      </w:pPr>
      <w:r>
        <w:separator/>
      </w:r>
    </w:p>
  </w:footnote>
  <w:footnote w:type="continuationSeparator" w:id="1">
    <w:p w:rsidR="008A6893" w:rsidRDefault="008A6893" w:rsidP="002543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25CD"/>
    <w:rsid w:val="000120F2"/>
    <w:rsid w:val="00013C32"/>
    <w:rsid w:val="00013D7B"/>
    <w:rsid w:val="00015494"/>
    <w:rsid w:val="00021FD8"/>
    <w:rsid w:val="00022905"/>
    <w:rsid w:val="00030553"/>
    <w:rsid w:val="00030A4E"/>
    <w:rsid w:val="0003347C"/>
    <w:rsid w:val="00042A8A"/>
    <w:rsid w:val="00042F6F"/>
    <w:rsid w:val="000452D2"/>
    <w:rsid w:val="00045B25"/>
    <w:rsid w:val="0005008A"/>
    <w:rsid w:val="00057F78"/>
    <w:rsid w:val="00060FFA"/>
    <w:rsid w:val="0006163C"/>
    <w:rsid w:val="00062124"/>
    <w:rsid w:val="000739C1"/>
    <w:rsid w:val="00074920"/>
    <w:rsid w:val="0008181C"/>
    <w:rsid w:val="00086AA8"/>
    <w:rsid w:val="000936FD"/>
    <w:rsid w:val="0009472B"/>
    <w:rsid w:val="000A47BA"/>
    <w:rsid w:val="000B3F59"/>
    <w:rsid w:val="000C4781"/>
    <w:rsid w:val="000C67C6"/>
    <w:rsid w:val="000D5F5C"/>
    <w:rsid w:val="000E0D76"/>
    <w:rsid w:val="000E3B26"/>
    <w:rsid w:val="000E3FCB"/>
    <w:rsid w:val="000E42D1"/>
    <w:rsid w:val="000E651C"/>
    <w:rsid w:val="000F2829"/>
    <w:rsid w:val="000F363E"/>
    <w:rsid w:val="000F4FA4"/>
    <w:rsid w:val="001047AF"/>
    <w:rsid w:val="00104FF4"/>
    <w:rsid w:val="00105CC0"/>
    <w:rsid w:val="001065DA"/>
    <w:rsid w:val="00106F38"/>
    <w:rsid w:val="001073EB"/>
    <w:rsid w:val="00111F11"/>
    <w:rsid w:val="00116C28"/>
    <w:rsid w:val="0012021A"/>
    <w:rsid w:val="00124D18"/>
    <w:rsid w:val="00125553"/>
    <w:rsid w:val="001274BF"/>
    <w:rsid w:val="00132BFD"/>
    <w:rsid w:val="00134829"/>
    <w:rsid w:val="0014228C"/>
    <w:rsid w:val="0015264C"/>
    <w:rsid w:val="00156694"/>
    <w:rsid w:val="00160B99"/>
    <w:rsid w:val="0016338E"/>
    <w:rsid w:val="00163A35"/>
    <w:rsid w:val="001657B3"/>
    <w:rsid w:val="0017251E"/>
    <w:rsid w:val="00175C91"/>
    <w:rsid w:val="0018249A"/>
    <w:rsid w:val="00184BDB"/>
    <w:rsid w:val="00187072"/>
    <w:rsid w:val="00187422"/>
    <w:rsid w:val="0018777A"/>
    <w:rsid w:val="001B1A07"/>
    <w:rsid w:val="001B3363"/>
    <w:rsid w:val="001B430D"/>
    <w:rsid w:val="001B57A1"/>
    <w:rsid w:val="001B6312"/>
    <w:rsid w:val="001C0E42"/>
    <w:rsid w:val="001C3A08"/>
    <w:rsid w:val="001C3F47"/>
    <w:rsid w:val="001C4A78"/>
    <w:rsid w:val="001C5AE2"/>
    <w:rsid w:val="001C612B"/>
    <w:rsid w:val="001D5861"/>
    <w:rsid w:val="001D77A0"/>
    <w:rsid w:val="001E141B"/>
    <w:rsid w:val="001E1866"/>
    <w:rsid w:val="001E18CC"/>
    <w:rsid w:val="001E25CD"/>
    <w:rsid w:val="001E3422"/>
    <w:rsid w:val="001E57B9"/>
    <w:rsid w:val="001E5A4C"/>
    <w:rsid w:val="001E7870"/>
    <w:rsid w:val="001F2BE5"/>
    <w:rsid w:val="001F6D09"/>
    <w:rsid w:val="00203138"/>
    <w:rsid w:val="00203F4A"/>
    <w:rsid w:val="00205D0D"/>
    <w:rsid w:val="0021059A"/>
    <w:rsid w:val="0021284F"/>
    <w:rsid w:val="0022296E"/>
    <w:rsid w:val="0022402E"/>
    <w:rsid w:val="00231594"/>
    <w:rsid w:val="0023354E"/>
    <w:rsid w:val="00233567"/>
    <w:rsid w:val="00250250"/>
    <w:rsid w:val="00254330"/>
    <w:rsid w:val="002638FC"/>
    <w:rsid w:val="00263DDB"/>
    <w:rsid w:val="00274D0B"/>
    <w:rsid w:val="00275B93"/>
    <w:rsid w:val="00295947"/>
    <w:rsid w:val="0029622D"/>
    <w:rsid w:val="002A1400"/>
    <w:rsid w:val="002B4CB7"/>
    <w:rsid w:val="002B5EEC"/>
    <w:rsid w:val="002C2109"/>
    <w:rsid w:val="002C3FB4"/>
    <w:rsid w:val="002C4EFE"/>
    <w:rsid w:val="002D27C4"/>
    <w:rsid w:val="002D6CB4"/>
    <w:rsid w:val="002E6E06"/>
    <w:rsid w:val="002F0110"/>
    <w:rsid w:val="002F13DD"/>
    <w:rsid w:val="002F269A"/>
    <w:rsid w:val="002F3EB9"/>
    <w:rsid w:val="002F5F3E"/>
    <w:rsid w:val="003023E1"/>
    <w:rsid w:val="0030244C"/>
    <w:rsid w:val="00310221"/>
    <w:rsid w:val="00315BA8"/>
    <w:rsid w:val="00324E38"/>
    <w:rsid w:val="00333349"/>
    <w:rsid w:val="003358A9"/>
    <w:rsid w:val="0033796F"/>
    <w:rsid w:val="003466C1"/>
    <w:rsid w:val="00347A74"/>
    <w:rsid w:val="00350872"/>
    <w:rsid w:val="00362356"/>
    <w:rsid w:val="00362ECA"/>
    <w:rsid w:val="00366AF8"/>
    <w:rsid w:val="00372EBD"/>
    <w:rsid w:val="00374483"/>
    <w:rsid w:val="00381B67"/>
    <w:rsid w:val="003832D4"/>
    <w:rsid w:val="00386681"/>
    <w:rsid w:val="00386A9D"/>
    <w:rsid w:val="00387EB1"/>
    <w:rsid w:val="003911C6"/>
    <w:rsid w:val="00397361"/>
    <w:rsid w:val="00397822"/>
    <w:rsid w:val="003A744D"/>
    <w:rsid w:val="003B1489"/>
    <w:rsid w:val="003B3C78"/>
    <w:rsid w:val="003C4AB3"/>
    <w:rsid w:val="003D2B8C"/>
    <w:rsid w:val="003D7A47"/>
    <w:rsid w:val="003E0110"/>
    <w:rsid w:val="003E426E"/>
    <w:rsid w:val="003F3C80"/>
    <w:rsid w:val="003F5FEA"/>
    <w:rsid w:val="003F6F25"/>
    <w:rsid w:val="0040626E"/>
    <w:rsid w:val="00407DB0"/>
    <w:rsid w:val="004132DD"/>
    <w:rsid w:val="00417D40"/>
    <w:rsid w:val="00427BFB"/>
    <w:rsid w:val="00427F8C"/>
    <w:rsid w:val="0043051B"/>
    <w:rsid w:val="00431203"/>
    <w:rsid w:val="00433116"/>
    <w:rsid w:val="00442EEF"/>
    <w:rsid w:val="0044548A"/>
    <w:rsid w:val="00452667"/>
    <w:rsid w:val="00456A72"/>
    <w:rsid w:val="004629CD"/>
    <w:rsid w:val="00463983"/>
    <w:rsid w:val="0046466D"/>
    <w:rsid w:val="00465388"/>
    <w:rsid w:val="00466950"/>
    <w:rsid w:val="00474D1D"/>
    <w:rsid w:val="00475C6C"/>
    <w:rsid w:val="00480164"/>
    <w:rsid w:val="00483CCD"/>
    <w:rsid w:val="00486B17"/>
    <w:rsid w:val="00490B14"/>
    <w:rsid w:val="00491C43"/>
    <w:rsid w:val="00496191"/>
    <w:rsid w:val="004B2704"/>
    <w:rsid w:val="004C671E"/>
    <w:rsid w:val="004C7AA8"/>
    <w:rsid w:val="004D1729"/>
    <w:rsid w:val="004D210F"/>
    <w:rsid w:val="004D67F5"/>
    <w:rsid w:val="004E22C7"/>
    <w:rsid w:val="004E4A97"/>
    <w:rsid w:val="004F068D"/>
    <w:rsid w:val="004F1420"/>
    <w:rsid w:val="004F59B0"/>
    <w:rsid w:val="004F5A15"/>
    <w:rsid w:val="004F7A24"/>
    <w:rsid w:val="005000B1"/>
    <w:rsid w:val="00501491"/>
    <w:rsid w:val="00502C41"/>
    <w:rsid w:val="00503B2D"/>
    <w:rsid w:val="00507D3F"/>
    <w:rsid w:val="0051502E"/>
    <w:rsid w:val="00517FC4"/>
    <w:rsid w:val="00521A42"/>
    <w:rsid w:val="005239E8"/>
    <w:rsid w:val="005267B7"/>
    <w:rsid w:val="0053175C"/>
    <w:rsid w:val="00532E09"/>
    <w:rsid w:val="005335D2"/>
    <w:rsid w:val="00553B3A"/>
    <w:rsid w:val="00555CD3"/>
    <w:rsid w:val="00563CAA"/>
    <w:rsid w:val="00564B66"/>
    <w:rsid w:val="00571045"/>
    <w:rsid w:val="00571F56"/>
    <w:rsid w:val="00575CC2"/>
    <w:rsid w:val="00577BC3"/>
    <w:rsid w:val="00581911"/>
    <w:rsid w:val="00582307"/>
    <w:rsid w:val="005854AD"/>
    <w:rsid w:val="005857A1"/>
    <w:rsid w:val="005860DD"/>
    <w:rsid w:val="005901FD"/>
    <w:rsid w:val="00593606"/>
    <w:rsid w:val="00594B77"/>
    <w:rsid w:val="005A005A"/>
    <w:rsid w:val="005A42B3"/>
    <w:rsid w:val="005B133B"/>
    <w:rsid w:val="005B4D8B"/>
    <w:rsid w:val="005C1418"/>
    <w:rsid w:val="005C2E5C"/>
    <w:rsid w:val="005C393A"/>
    <w:rsid w:val="005C5388"/>
    <w:rsid w:val="005C739F"/>
    <w:rsid w:val="005D0D29"/>
    <w:rsid w:val="005D11F8"/>
    <w:rsid w:val="005E1DAE"/>
    <w:rsid w:val="005E6C03"/>
    <w:rsid w:val="005E6F5C"/>
    <w:rsid w:val="005F36D8"/>
    <w:rsid w:val="005F5A23"/>
    <w:rsid w:val="00611C4A"/>
    <w:rsid w:val="00614B8B"/>
    <w:rsid w:val="00615562"/>
    <w:rsid w:val="00616CD7"/>
    <w:rsid w:val="00617226"/>
    <w:rsid w:val="006178CA"/>
    <w:rsid w:val="00620045"/>
    <w:rsid w:val="00623D38"/>
    <w:rsid w:val="006303D2"/>
    <w:rsid w:val="00630DF3"/>
    <w:rsid w:val="00633596"/>
    <w:rsid w:val="00635738"/>
    <w:rsid w:val="00636BF6"/>
    <w:rsid w:val="00637771"/>
    <w:rsid w:val="00640768"/>
    <w:rsid w:val="00641E9B"/>
    <w:rsid w:val="00644D83"/>
    <w:rsid w:val="00646B3C"/>
    <w:rsid w:val="00651734"/>
    <w:rsid w:val="006529DE"/>
    <w:rsid w:val="00656427"/>
    <w:rsid w:val="00657421"/>
    <w:rsid w:val="00662E31"/>
    <w:rsid w:val="0067633B"/>
    <w:rsid w:val="0067663D"/>
    <w:rsid w:val="0067696C"/>
    <w:rsid w:val="00677036"/>
    <w:rsid w:val="00677773"/>
    <w:rsid w:val="00685509"/>
    <w:rsid w:val="00687F2B"/>
    <w:rsid w:val="006909DC"/>
    <w:rsid w:val="006967F0"/>
    <w:rsid w:val="00697838"/>
    <w:rsid w:val="006A0DE8"/>
    <w:rsid w:val="006A4E1D"/>
    <w:rsid w:val="006B5A73"/>
    <w:rsid w:val="006C7845"/>
    <w:rsid w:val="006C7F64"/>
    <w:rsid w:val="006D20F7"/>
    <w:rsid w:val="006D76CC"/>
    <w:rsid w:val="006E6C01"/>
    <w:rsid w:val="006F0A75"/>
    <w:rsid w:val="006F0F2F"/>
    <w:rsid w:val="006F6ED5"/>
    <w:rsid w:val="006F6F4A"/>
    <w:rsid w:val="0070193A"/>
    <w:rsid w:val="00703E44"/>
    <w:rsid w:val="007056AF"/>
    <w:rsid w:val="00705BDD"/>
    <w:rsid w:val="007067C7"/>
    <w:rsid w:val="007151EA"/>
    <w:rsid w:val="007220A0"/>
    <w:rsid w:val="00724307"/>
    <w:rsid w:val="007256F4"/>
    <w:rsid w:val="007277D9"/>
    <w:rsid w:val="007308EB"/>
    <w:rsid w:val="00730D3B"/>
    <w:rsid w:val="00731C44"/>
    <w:rsid w:val="007431F6"/>
    <w:rsid w:val="007448BE"/>
    <w:rsid w:val="00744C8D"/>
    <w:rsid w:val="00745A3F"/>
    <w:rsid w:val="00747016"/>
    <w:rsid w:val="00751CDF"/>
    <w:rsid w:val="00751D3A"/>
    <w:rsid w:val="00751D88"/>
    <w:rsid w:val="00752440"/>
    <w:rsid w:val="00752C69"/>
    <w:rsid w:val="00753481"/>
    <w:rsid w:val="00753D09"/>
    <w:rsid w:val="00754724"/>
    <w:rsid w:val="007549C8"/>
    <w:rsid w:val="00754BEA"/>
    <w:rsid w:val="00755412"/>
    <w:rsid w:val="007647D0"/>
    <w:rsid w:val="0076497A"/>
    <w:rsid w:val="00772186"/>
    <w:rsid w:val="0077255B"/>
    <w:rsid w:val="007733F3"/>
    <w:rsid w:val="00773E5E"/>
    <w:rsid w:val="00774E1F"/>
    <w:rsid w:val="00787C19"/>
    <w:rsid w:val="00791377"/>
    <w:rsid w:val="00797825"/>
    <w:rsid w:val="007A1B29"/>
    <w:rsid w:val="007A213E"/>
    <w:rsid w:val="007A2A91"/>
    <w:rsid w:val="007A755C"/>
    <w:rsid w:val="007B03A3"/>
    <w:rsid w:val="007B4F11"/>
    <w:rsid w:val="007B7E1B"/>
    <w:rsid w:val="007C1DA0"/>
    <w:rsid w:val="007D7EE2"/>
    <w:rsid w:val="007E034C"/>
    <w:rsid w:val="007E43DC"/>
    <w:rsid w:val="007E4512"/>
    <w:rsid w:val="007E4E68"/>
    <w:rsid w:val="007E6F2C"/>
    <w:rsid w:val="007F13F6"/>
    <w:rsid w:val="007F291B"/>
    <w:rsid w:val="008035A6"/>
    <w:rsid w:val="008049F8"/>
    <w:rsid w:val="00816324"/>
    <w:rsid w:val="0082170F"/>
    <w:rsid w:val="00827E48"/>
    <w:rsid w:val="00835F1F"/>
    <w:rsid w:val="008404DB"/>
    <w:rsid w:val="008550BB"/>
    <w:rsid w:val="00857B3D"/>
    <w:rsid w:val="00872017"/>
    <w:rsid w:val="0087215A"/>
    <w:rsid w:val="0087419A"/>
    <w:rsid w:val="008811B3"/>
    <w:rsid w:val="0088753C"/>
    <w:rsid w:val="00893935"/>
    <w:rsid w:val="00894EDF"/>
    <w:rsid w:val="008960BE"/>
    <w:rsid w:val="008A17A4"/>
    <w:rsid w:val="008A207D"/>
    <w:rsid w:val="008A6893"/>
    <w:rsid w:val="008B7214"/>
    <w:rsid w:val="008C650E"/>
    <w:rsid w:val="008C7054"/>
    <w:rsid w:val="008C7ACC"/>
    <w:rsid w:val="008D1398"/>
    <w:rsid w:val="008D6761"/>
    <w:rsid w:val="008D6A9C"/>
    <w:rsid w:val="008E261F"/>
    <w:rsid w:val="008E53E5"/>
    <w:rsid w:val="00900824"/>
    <w:rsid w:val="00901BCD"/>
    <w:rsid w:val="009024D4"/>
    <w:rsid w:val="00904BE6"/>
    <w:rsid w:val="00915D77"/>
    <w:rsid w:val="00920210"/>
    <w:rsid w:val="00921975"/>
    <w:rsid w:val="009241A0"/>
    <w:rsid w:val="009274DC"/>
    <w:rsid w:val="00927D9F"/>
    <w:rsid w:val="00931072"/>
    <w:rsid w:val="009422B7"/>
    <w:rsid w:val="0094281B"/>
    <w:rsid w:val="009428AA"/>
    <w:rsid w:val="00942AD2"/>
    <w:rsid w:val="00944566"/>
    <w:rsid w:val="009451D4"/>
    <w:rsid w:val="0094632E"/>
    <w:rsid w:val="0095022E"/>
    <w:rsid w:val="00951ADD"/>
    <w:rsid w:val="00956F4B"/>
    <w:rsid w:val="009602AB"/>
    <w:rsid w:val="00961118"/>
    <w:rsid w:val="009615CF"/>
    <w:rsid w:val="00962A60"/>
    <w:rsid w:val="00965AD2"/>
    <w:rsid w:val="0097064A"/>
    <w:rsid w:val="009706CA"/>
    <w:rsid w:val="009763C6"/>
    <w:rsid w:val="00976B80"/>
    <w:rsid w:val="009774CE"/>
    <w:rsid w:val="00980827"/>
    <w:rsid w:val="00983723"/>
    <w:rsid w:val="0099080A"/>
    <w:rsid w:val="0099220F"/>
    <w:rsid w:val="0099353C"/>
    <w:rsid w:val="00994150"/>
    <w:rsid w:val="00995C5F"/>
    <w:rsid w:val="00996600"/>
    <w:rsid w:val="00996F6B"/>
    <w:rsid w:val="009B11D6"/>
    <w:rsid w:val="009B29EE"/>
    <w:rsid w:val="009B3307"/>
    <w:rsid w:val="009B37DD"/>
    <w:rsid w:val="009B7C52"/>
    <w:rsid w:val="009C47B7"/>
    <w:rsid w:val="009D236A"/>
    <w:rsid w:val="009D256E"/>
    <w:rsid w:val="009D4451"/>
    <w:rsid w:val="009D5D46"/>
    <w:rsid w:val="009E0EB7"/>
    <w:rsid w:val="009E2C96"/>
    <w:rsid w:val="009E72B8"/>
    <w:rsid w:val="009F029A"/>
    <w:rsid w:val="009F0C1C"/>
    <w:rsid w:val="009F2DFE"/>
    <w:rsid w:val="009F349D"/>
    <w:rsid w:val="009F53C1"/>
    <w:rsid w:val="00A01EED"/>
    <w:rsid w:val="00A0355A"/>
    <w:rsid w:val="00A063ED"/>
    <w:rsid w:val="00A10192"/>
    <w:rsid w:val="00A16204"/>
    <w:rsid w:val="00A1743A"/>
    <w:rsid w:val="00A17CE7"/>
    <w:rsid w:val="00A22DF3"/>
    <w:rsid w:val="00A243E9"/>
    <w:rsid w:val="00A26920"/>
    <w:rsid w:val="00A313F1"/>
    <w:rsid w:val="00A352A1"/>
    <w:rsid w:val="00A36071"/>
    <w:rsid w:val="00A379D0"/>
    <w:rsid w:val="00A42DE1"/>
    <w:rsid w:val="00A50D24"/>
    <w:rsid w:val="00A51B22"/>
    <w:rsid w:val="00A53C67"/>
    <w:rsid w:val="00A56D49"/>
    <w:rsid w:val="00A64CC0"/>
    <w:rsid w:val="00A67163"/>
    <w:rsid w:val="00A67EF1"/>
    <w:rsid w:val="00A7565A"/>
    <w:rsid w:val="00A76984"/>
    <w:rsid w:val="00A849CD"/>
    <w:rsid w:val="00A8741E"/>
    <w:rsid w:val="00A963B7"/>
    <w:rsid w:val="00A96AEC"/>
    <w:rsid w:val="00AA2343"/>
    <w:rsid w:val="00AA5526"/>
    <w:rsid w:val="00AB5591"/>
    <w:rsid w:val="00AB6760"/>
    <w:rsid w:val="00AB6BFB"/>
    <w:rsid w:val="00AC26C0"/>
    <w:rsid w:val="00AC5219"/>
    <w:rsid w:val="00AD071E"/>
    <w:rsid w:val="00AD1348"/>
    <w:rsid w:val="00AD2F0C"/>
    <w:rsid w:val="00AD49EA"/>
    <w:rsid w:val="00AD7BF2"/>
    <w:rsid w:val="00AE4EC5"/>
    <w:rsid w:val="00AF1006"/>
    <w:rsid w:val="00AF51D1"/>
    <w:rsid w:val="00B00CF7"/>
    <w:rsid w:val="00B01DD6"/>
    <w:rsid w:val="00B023F9"/>
    <w:rsid w:val="00B040B6"/>
    <w:rsid w:val="00B06E29"/>
    <w:rsid w:val="00B102AA"/>
    <w:rsid w:val="00B10C67"/>
    <w:rsid w:val="00B21796"/>
    <w:rsid w:val="00B236E0"/>
    <w:rsid w:val="00B26744"/>
    <w:rsid w:val="00B37F84"/>
    <w:rsid w:val="00B4269A"/>
    <w:rsid w:val="00B47064"/>
    <w:rsid w:val="00B52370"/>
    <w:rsid w:val="00B6383A"/>
    <w:rsid w:val="00B65196"/>
    <w:rsid w:val="00B708AE"/>
    <w:rsid w:val="00B80E04"/>
    <w:rsid w:val="00B86B1B"/>
    <w:rsid w:val="00B90215"/>
    <w:rsid w:val="00B93477"/>
    <w:rsid w:val="00B9553B"/>
    <w:rsid w:val="00BA68F3"/>
    <w:rsid w:val="00BA7308"/>
    <w:rsid w:val="00BB3B19"/>
    <w:rsid w:val="00BC02E4"/>
    <w:rsid w:val="00BC5EB7"/>
    <w:rsid w:val="00BD1001"/>
    <w:rsid w:val="00BD13A8"/>
    <w:rsid w:val="00BD7FBE"/>
    <w:rsid w:val="00BE4FC2"/>
    <w:rsid w:val="00BF0A35"/>
    <w:rsid w:val="00BF21A4"/>
    <w:rsid w:val="00BF2B1F"/>
    <w:rsid w:val="00BF5D1A"/>
    <w:rsid w:val="00BF71EA"/>
    <w:rsid w:val="00C010E9"/>
    <w:rsid w:val="00C02A58"/>
    <w:rsid w:val="00C02D1A"/>
    <w:rsid w:val="00C05136"/>
    <w:rsid w:val="00C10ED8"/>
    <w:rsid w:val="00C11FE5"/>
    <w:rsid w:val="00C20916"/>
    <w:rsid w:val="00C22F7F"/>
    <w:rsid w:val="00C27133"/>
    <w:rsid w:val="00C274CF"/>
    <w:rsid w:val="00C32E66"/>
    <w:rsid w:val="00C3389B"/>
    <w:rsid w:val="00C3517B"/>
    <w:rsid w:val="00C40228"/>
    <w:rsid w:val="00C4078E"/>
    <w:rsid w:val="00C428EE"/>
    <w:rsid w:val="00C44CEA"/>
    <w:rsid w:val="00C47616"/>
    <w:rsid w:val="00C502E5"/>
    <w:rsid w:val="00C51B80"/>
    <w:rsid w:val="00C538D0"/>
    <w:rsid w:val="00C57839"/>
    <w:rsid w:val="00C6027D"/>
    <w:rsid w:val="00C60375"/>
    <w:rsid w:val="00C67EEA"/>
    <w:rsid w:val="00C71694"/>
    <w:rsid w:val="00C71B30"/>
    <w:rsid w:val="00C71FD6"/>
    <w:rsid w:val="00C7607C"/>
    <w:rsid w:val="00C77C95"/>
    <w:rsid w:val="00C84DBB"/>
    <w:rsid w:val="00C87EB8"/>
    <w:rsid w:val="00C93DA5"/>
    <w:rsid w:val="00C9583B"/>
    <w:rsid w:val="00CA0ABD"/>
    <w:rsid w:val="00CA1932"/>
    <w:rsid w:val="00CA1A3B"/>
    <w:rsid w:val="00CA4C85"/>
    <w:rsid w:val="00CA56C6"/>
    <w:rsid w:val="00CA6384"/>
    <w:rsid w:val="00CB3D86"/>
    <w:rsid w:val="00CB59F8"/>
    <w:rsid w:val="00CB5F9C"/>
    <w:rsid w:val="00CB7083"/>
    <w:rsid w:val="00CD168A"/>
    <w:rsid w:val="00CD34D8"/>
    <w:rsid w:val="00CE38FD"/>
    <w:rsid w:val="00CE4061"/>
    <w:rsid w:val="00CE51B8"/>
    <w:rsid w:val="00CF1D98"/>
    <w:rsid w:val="00CF771A"/>
    <w:rsid w:val="00D01076"/>
    <w:rsid w:val="00D01AF3"/>
    <w:rsid w:val="00D149E8"/>
    <w:rsid w:val="00D21255"/>
    <w:rsid w:val="00D25584"/>
    <w:rsid w:val="00D2573A"/>
    <w:rsid w:val="00D26F8B"/>
    <w:rsid w:val="00D312F7"/>
    <w:rsid w:val="00D408A8"/>
    <w:rsid w:val="00D55148"/>
    <w:rsid w:val="00D55652"/>
    <w:rsid w:val="00D60671"/>
    <w:rsid w:val="00D620C7"/>
    <w:rsid w:val="00D63B86"/>
    <w:rsid w:val="00D730EB"/>
    <w:rsid w:val="00D74E07"/>
    <w:rsid w:val="00D74E21"/>
    <w:rsid w:val="00D83254"/>
    <w:rsid w:val="00D92CE7"/>
    <w:rsid w:val="00D972FD"/>
    <w:rsid w:val="00DA0FC3"/>
    <w:rsid w:val="00DB3F91"/>
    <w:rsid w:val="00DB6B11"/>
    <w:rsid w:val="00DC0920"/>
    <w:rsid w:val="00DC3B5D"/>
    <w:rsid w:val="00DC4BC2"/>
    <w:rsid w:val="00DD366E"/>
    <w:rsid w:val="00DD5088"/>
    <w:rsid w:val="00DD7375"/>
    <w:rsid w:val="00DE1F7C"/>
    <w:rsid w:val="00DF0176"/>
    <w:rsid w:val="00DF6163"/>
    <w:rsid w:val="00DF7FA4"/>
    <w:rsid w:val="00E12C7E"/>
    <w:rsid w:val="00E17F82"/>
    <w:rsid w:val="00E2036A"/>
    <w:rsid w:val="00E22BF8"/>
    <w:rsid w:val="00E310A5"/>
    <w:rsid w:val="00E31930"/>
    <w:rsid w:val="00E34860"/>
    <w:rsid w:val="00E36BB0"/>
    <w:rsid w:val="00E424E3"/>
    <w:rsid w:val="00E438F9"/>
    <w:rsid w:val="00E45F02"/>
    <w:rsid w:val="00E542BB"/>
    <w:rsid w:val="00E71BC7"/>
    <w:rsid w:val="00E7448E"/>
    <w:rsid w:val="00E8038D"/>
    <w:rsid w:val="00E80877"/>
    <w:rsid w:val="00E81573"/>
    <w:rsid w:val="00E8203B"/>
    <w:rsid w:val="00E852E4"/>
    <w:rsid w:val="00E85776"/>
    <w:rsid w:val="00E86B6B"/>
    <w:rsid w:val="00E902EF"/>
    <w:rsid w:val="00E92057"/>
    <w:rsid w:val="00E967DA"/>
    <w:rsid w:val="00EB6C0F"/>
    <w:rsid w:val="00EB6EDA"/>
    <w:rsid w:val="00EB7A78"/>
    <w:rsid w:val="00EC1646"/>
    <w:rsid w:val="00EC30AB"/>
    <w:rsid w:val="00EC31D6"/>
    <w:rsid w:val="00ED3F5E"/>
    <w:rsid w:val="00ED5CBE"/>
    <w:rsid w:val="00EE0CBE"/>
    <w:rsid w:val="00EE5C4D"/>
    <w:rsid w:val="00EE68FF"/>
    <w:rsid w:val="00EF098B"/>
    <w:rsid w:val="00F04C01"/>
    <w:rsid w:val="00F06058"/>
    <w:rsid w:val="00F06BE9"/>
    <w:rsid w:val="00F11EA7"/>
    <w:rsid w:val="00F24CF2"/>
    <w:rsid w:val="00F27710"/>
    <w:rsid w:val="00F3048B"/>
    <w:rsid w:val="00F37124"/>
    <w:rsid w:val="00F41547"/>
    <w:rsid w:val="00F421B1"/>
    <w:rsid w:val="00F42B5A"/>
    <w:rsid w:val="00F47EC7"/>
    <w:rsid w:val="00F55C2E"/>
    <w:rsid w:val="00F57C17"/>
    <w:rsid w:val="00F70BC3"/>
    <w:rsid w:val="00F7267D"/>
    <w:rsid w:val="00F72B25"/>
    <w:rsid w:val="00F747A6"/>
    <w:rsid w:val="00F77B41"/>
    <w:rsid w:val="00F77FD0"/>
    <w:rsid w:val="00F90966"/>
    <w:rsid w:val="00F9390A"/>
    <w:rsid w:val="00FA2454"/>
    <w:rsid w:val="00FA3576"/>
    <w:rsid w:val="00FA7B22"/>
    <w:rsid w:val="00FB4F8A"/>
    <w:rsid w:val="00FC0E53"/>
    <w:rsid w:val="00FC73CD"/>
    <w:rsid w:val="00FC7C8B"/>
    <w:rsid w:val="00FD2188"/>
    <w:rsid w:val="00FD5948"/>
    <w:rsid w:val="00FD61A1"/>
    <w:rsid w:val="00FD653B"/>
    <w:rsid w:val="00FD6BF5"/>
    <w:rsid w:val="00FD6F57"/>
    <w:rsid w:val="00FE234C"/>
    <w:rsid w:val="00FE50D2"/>
    <w:rsid w:val="00FE7408"/>
    <w:rsid w:val="00FF081C"/>
    <w:rsid w:val="00FF1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607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760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D5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5CBE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433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433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433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85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52E4"/>
  </w:style>
  <w:style w:type="paragraph" w:styleId="Stopka">
    <w:name w:val="footer"/>
    <w:basedOn w:val="Normalny"/>
    <w:link w:val="StopkaZnak"/>
    <w:uiPriority w:val="99"/>
    <w:unhideWhenUsed/>
    <w:rsid w:val="00E85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52E4"/>
  </w:style>
  <w:style w:type="paragraph" w:styleId="Bezodstpw">
    <w:name w:val="No Spacing"/>
    <w:uiPriority w:val="1"/>
    <w:qFormat/>
    <w:rsid w:val="006909DC"/>
    <w:pPr>
      <w:spacing w:after="0" w:line="240" w:lineRule="auto"/>
    </w:pPr>
  </w:style>
  <w:style w:type="character" w:customStyle="1" w:styleId="ui-provider">
    <w:name w:val="ui-provider"/>
    <w:basedOn w:val="Domylnaczcionkaakapitu"/>
    <w:rsid w:val="00F421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4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D512BD-59E8-4453-9E4F-77EDE1E3E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10152</Words>
  <Characters>60917</Characters>
  <Application>Microsoft Office Word</Application>
  <DocSecurity>0</DocSecurity>
  <Lines>507</Lines>
  <Paragraphs>141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70928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Pietrzak</dc:creator>
  <cp:lastModifiedBy>magda</cp:lastModifiedBy>
  <cp:revision>2</cp:revision>
  <dcterms:created xsi:type="dcterms:W3CDTF">2025-09-28T20:03:00Z</dcterms:created>
  <dcterms:modified xsi:type="dcterms:W3CDTF">2025-09-28T20:03:00Z</dcterms:modified>
</cp:coreProperties>
</file>